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F4914" w14:textId="77777777" w:rsidR="00B3062F" w:rsidRDefault="005A29B1">
      <w:pPr>
        <w:spacing w:after="0" w:line="259" w:lineRule="auto"/>
        <w:ind w:left="426" w:firstLine="0"/>
        <w:jc w:val="center"/>
      </w:pPr>
      <w:r>
        <w:rPr>
          <w:color w:val="0000FF"/>
          <w:sz w:val="52"/>
        </w:rPr>
        <w:t xml:space="preserve"> </w:t>
      </w:r>
    </w:p>
    <w:p w14:paraId="7CD1470A" w14:textId="127B72E4" w:rsidR="00B3062F" w:rsidRDefault="00D67C51" w:rsidP="00FE2EB2">
      <w:pPr>
        <w:spacing w:after="92" w:line="259" w:lineRule="auto"/>
        <w:ind w:left="0" w:firstLine="0"/>
        <w:jc w:val="center"/>
      </w:pPr>
      <w:r>
        <w:rPr>
          <w:noProof/>
        </w:rPr>
        <w:drawing>
          <wp:inline distT="0" distB="0" distL="0" distR="0" wp14:anchorId="2CEFC5BC" wp14:editId="6BFAAA6A">
            <wp:extent cx="2308860" cy="2281042"/>
            <wp:effectExtent l="0" t="0" r="0" b="5080"/>
            <wp:docPr id="2" name="Picture 1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6357" cy="2288448"/>
                    </a:xfrm>
                    <a:prstGeom prst="rect">
                      <a:avLst/>
                    </a:prstGeom>
                    <a:noFill/>
                    <a:ln>
                      <a:noFill/>
                    </a:ln>
                  </pic:spPr>
                </pic:pic>
              </a:graphicData>
            </a:graphic>
          </wp:inline>
        </w:drawing>
      </w:r>
    </w:p>
    <w:p w14:paraId="039F37E2" w14:textId="666EF27E" w:rsidR="00B3062F" w:rsidRDefault="005A29B1">
      <w:pPr>
        <w:spacing w:after="0" w:line="259" w:lineRule="auto"/>
        <w:ind w:left="98" w:firstLine="0"/>
        <w:jc w:val="center"/>
      </w:pPr>
      <w:r>
        <w:rPr>
          <w:b/>
          <w:sz w:val="36"/>
        </w:rPr>
        <w:t xml:space="preserve"> </w:t>
      </w:r>
    </w:p>
    <w:p w14:paraId="6412C790" w14:textId="77777777" w:rsidR="004064D1" w:rsidRDefault="004064D1">
      <w:pPr>
        <w:spacing w:after="0" w:line="259" w:lineRule="auto"/>
        <w:ind w:left="2407" w:firstLine="0"/>
        <w:jc w:val="left"/>
        <w:rPr>
          <w:b/>
        </w:rPr>
      </w:pPr>
    </w:p>
    <w:p w14:paraId="7C21985F" w14:textId="77777777" w:rsidR="004064D1" w:rsidRDefault="004064D1">
      <w:pPr>
        <w:spacing w:after="0" w:line="259" w:lineRule="auto"/>
        <w:ind w:left="2407" w:firstLine="0"/>
        <w:jc w:val="left"/>
        <w:rPr>
          <w:b/>
        </w:rPr>
      </w:pPr>
    </w:p>
    <w:p w14:paraId="2859FB94" w14:textId="77777777" w:rsidR="004064D1" w:rsidRDefault="004064D1" w:rsidP="00D67C51">
      <w:pPr>
        <w:spacing w:after="0" w:line="259" w:lineRule="auto"/>
        <w:ind w:left="1560" w:firstLine="0"/>
        <w:jc w:val="left"/>
        <w:rPr>
          <w:b/>
        </w:rPr>
      </w:pPr>
    </w:p>
    <w:p w14:paraId="07677D54" w14:textId="77777777" w:rsidR="004064D1" w:rsidRDefault="004064D1">
      <w:pPr>
        <w:spacing w:after="0" w:line="259" w:lineRule="auto"/>
        <w:ind w:left="2407" w:firstLine="0"/>
        <w:jc w:val="left"/>
        <w:rPr>
          <w:b/>
        </w:rPr>
      </w:pPr>
    </w:p>
    <w:p w14:paraId="5972B158" w14:textId="2D842AFB" w:rsidR="00D67C51" w:rsidRDefault="00FE2EB2" w:rsidP="00FE2EB2">
      <w:pPr>
        <w:spacing w:after="0" w:line="259" w:lineRule="auto"/>
        <w:ind w:left="0" w:firstLine="0"/>
        <w:jc w:val="center"/>
        <w:rPr>
          <w:b/>
          <w:sz w:val="36"/>
          <w:szCs w:val="36"/>
        </w:rPr>
      </w:pPr>
      <w:r>
        <w:rPr>
          <w:b/>
          <w:sz w:val="36"/>
          <w:szCs w:val="36"/>
        </w:rPr>
        <w:t xml:space="preserve">Constitution </w:t>
      </w:r>
      <w:r w:rsidR="00401D13" w:rsidRPr="00D67C51">
        <w:rPr>
          <w:b/>
          <w:sz w:val="36"/>
          <w:szCs w:val="36"/>
        </w:rPr>
        <w:t xml:space="preserve">of </w:t>
      </w:r>
      <w:r w:rsidR="00D67C51" w:rsidRPr="00D67C51">
        <w:rPr>
          <w:b/>
          <w:sz w:val="36"/>
          <w:szCs w:val="36"/>
        </w:rPr>
        <w:t>Wiltshire</w:t>
      </w:r>
      <w:r w:rsidR="008876C2">
        <w:rPr>
          <w:b/>
          <w:sz w:val="36"/>
          <w:szCs w:val="36"/>
        </w:rPr>
        <w:t xml:space="preserve"> Swimming</w:t>
      </w:r>
    </w:p>
    <w:p w14:paraId="1ACF06AA" w14:textId="18A1943B" w:rsidR="00FE2EB2" w:rsidRPr="00FE2EB2" w:rsidRDefault="00FE2EB2" w:rsidP="00FE2EB2">
      <w:pPr>
        <w:spacing w:after="0" w:line="259" w:lineRule="auto"/>
        <w:ind w:left="0" w:firstLine="0"/>
        <w:jc w:val="center"/>
        <w:rPr>
          <w:b/>
          <w:sz w:val="24"/>
          <w:szCs w:val="24"/>
        </w:rPr>
      </w:pPr>
      <w:r w:rsidRPr="00FE2EB2">
        <w:rPr>
          <w:b/>
          <w:sz w:val="24"/>
          <w:szCs w:val="24"/>
        </w:rPr>
        <w:t>(Originally Wilts ASA – Established 1907)</w:t>
      </w:r>
    </w:p>
    <w:p w14:paraId="471B9B99" w14:textId="77777777" w:rsidR="00D67C51" w:rsidRDefault="00D67C51">
      <w:pPr>
        <w:spacing w:after="0" w:line="259" w:lineRule="auto"/>
        <w:ind w:left="2407" w:firstLine="0"/>
        <w:jc w:val="left"/>
        <w:rPr>
          <w:b/>
        </w:rPr>
      </w:pPr>
    </w:p>
    <w:p w14:paraId="0E2F8649" w14:textId="092D0617" w:rsidR="00B3062F" w:rsidRDefault="005A29B1" w:rsidP="00D67C51">
      <w:pPr>
        <w:spacing w:after="0" w:line="259" w:lineRule="auto"/>
        <w:ind w:left="2407" w:firstLine="0"/>
        <w:jc w:val="center"/>
      </w:pPr>
      <w:r>
        <w:br w:type="page"/>
      </w:r>
    </w:p>
    <w:sdt>
      <w:sdtPr>
        <w:id w:val="605163521"/>
        <w:docPartObj>
          <w:docPartGallery w:val="Table of Contents"/>
        </w:docPartObj>
      </w:sdtPr>
      <w:sdtContent>
        <w:p w14:paraId="503F664D" w14:textId="77777777" w:rsidR="00B3062F" w:rsidRDefault="005A29B1">
          <w:pPr>
            <w:spacing w:after="0" w:line="259" w:lineRule="auto"/>
            <w:ind w:left="0" w:right="3" w:firstLine="0"/>
            <w:jc w:val="center"/>
          </w:pPr>
          <w:r>
            <w:rPr>
              <w:b/>
              <w:sz w:val="28"/>
            </w:rPr>
            <w:t xml:space="preserve">Contents  </w:t>
          </w:r>
        </w:p>
        <w:p w14:paraId="2B447243" w14:textId="77777777" w:rsidR="00B3062F" w:rsidRDefault="005A29B1">
          <w:pPr>
            <w:spacing w:after="0" w:line="259" w:lineRule="auto"/>
            <w:ind w:left="76" w:firstLine="0"/>
            <w:jc w:val="center"/>
          </w:pPr>
          <w:r>
            <w:rPr>
              <w:b/>
              <w:sz w:val="28"/>
            </w:rPr>
            <w:t xml:space="preserve"> </w:t>
          </w:r>
        </w:p>
        <w:p w14:paraId="7BE04974" w14:textId="6439D015" w:rsidR="00B3062F" w:rsidRDefault="005A29B1">
          <w:pPr>
            <w:tabs>
              <w:tab w:val="center" w:pos="676"/>
              <w:tab w:val="center" w:pos="8186"/>
            </w:tabs>
            <w:spacing w:after="0" w:line="259" w:lineRule="auto"/>
            <w:ind w:left="-15" w:firstLine="0"/>
            <w:jc w:val="left"/>
          </w:pPr>
          <w:r>
            <w:rPr>
              <w:sz w:val="24"/>
            </w:rPr>
            <w:t xml:space="preserve"> </w:t>
          </w:r>
          <w:r>
            <w:rPr>
              <w:sz w:val="24"/>
            </w:rPr>
            <w:tab/>
            <w:t xml:space="preserve"> </w:t>
          </w:r>
          <w:r>
            <w:rPr>
              <w:sz w:val="24"/>
            </w:rPr>
            <w:tab/>
          </w:r>
          <w:r w:rsidR="00283D51">
            <w:rPr>
              <w:sz w:val="24"/>
            </w:rPr>
            <w:t xml:space="preserve">                   </w:t>
          </w:r>
          <w:r>
            <w:rPr>
              <w:sz w:val="24"/>
            </w:rPr>
            <w:t xml:space="preserve">Page </w:t>
          </w:r>
        </w:p>
        <w:p w14:paraId="23365B67" w14:textId="28E705E7" w:rsidR="005F25CF" w:rsidRDefault="005A29B1">
          <w:pPr>
            <w:pStyle w:val="TOC1"/>
            <w:tabs>
              <w:tab w:val="left" w:pos="660"/>
              <w:tab w:val="right" w:pos="9018"/>
            </w:tabs>
            <w:rPr>
              <w:rFonts w:asciiTheme="minorHAnsi" w:eastAsiaTheme="minorEastAsia" w:hAnsiTheme="minorHAnsi" w:cstheme="minorBidi"/>
              <w:noProof/>
              <w:color w:val="auto"/>
              <w:sz w:val="22"/>
              <w:lang w:val="en-GB" w:eastAsia="en-GB"/>
            </w:rPr>
          </w:pPr>
          <w:r>
            <w:fldChar w:fldCharType="begin"/>
          </w:r>
          <w:r>
            <w:instrText xml:space="preserve"> TOC \o "1-1" \h \z \u </w:instrText>
          </w:r>
          <w:r>
            <w:fldChar w:fldCharType="separate"/>
          </w:r>
          <w:hyperlink w:anchor="_Toc68419288" w:history="1">
            <w:r w:rsidR="005F25CF" w:rsidRPr="006513D9">
              <w:rPr>
                <w:rStyle w:val="Hyperlink"/>
                <w:noProof/>
              </w:rPr>
              <w:t xml:space="preserve">1.  </w:t>
            </w:r>
            <w:r w:rsidR="005F25CF">
              <w:rPr>
                <w:rFonts w:asciiTheme="minorHAnsi" w:eastAsiaTheme="minorEastAsia" w:hAnsiTheme="minorHAnsi" w:cstheme="minorBidi"/>
                <w:noProof/>
                <w:color w:val="auto"/>
                <w:sz w:val="22"/>
                <w:lang w:val="en-GB" w:eastAsia="en-GB"/>
              </w:rPr>
              <w:tab/>
            </w:r>
            <w:r w:rsidR="005F25CF" w:rsidRPr="006513D9">
              <w:rPr>
                <w:rStyle w:val="Hyperlink"/>
                <w:noProof/>
              </w:rPr>
              <w:t xml:space="preserve"> Name and Status</w:t>
            </w:r>
            <w:r w:rsidR="005F25CF">
              <w:rPr>
                <w:noProof/>
                <w:webHidden/>
              </w:rPr>
              <w:tab/>
            </w:r>
            <w:r w:rsidR="005F25CF">
              <w:rPr>
                <w:noProof/>
                <w:webHidden/>
              </w:rPr>
              <w:fldChar w:fldCharType="begin"/>
            </w:r>
            <w:r w:rsidR="005F25CF">
              <w:rPr>
                <w:noProof/>
                <w:webHidden/>
              </w:rPr>
              <w:instrText xml:space="preserve"> PAGEREF _Toc68419288 \h </w:instrText>
            </w:r>
            <w:r w:rsidR="005F25CF">
              <w:rPr>
                <w:noProof/>
                <w:webHidden/>
              </w:rPr>
            </w:r>
            <w:r w:rsidR="005F25CF">
              <w:rPr>
                <w:noProof/>
                <w:webHidden/>
              </w:rPr>
              <w:fldChar w:fldCharType="separate"/>
            </w:r>
            <w:r w:rsidR="00D41754">
              <w:rPr>
                <w:noProof/>
                <w:webHidden/>
              </w:rPr>
              <w:t>2</w:t>
            </w:r>
            <w:r w:rsidR="005F25CF">
              <w:rPr>
                <w:noProof/>
                <w:webHidden/>
              </w:rPr>
              <w:fldChar w:fldCharType="end"/>
            </w:r>
          </w:hyperlink>
        </w:p>
        <w:p w14:paraId="775D3ABB" w14:textId="1B964041" w:rsidR="005F25CF" w:rsidRDefault="005F25CF">
          <w:pPr>
            <w:pStyle w:val="TOC1"/>
            <w:tabs>
              <w:tab w:val="left" w:pos="660"/>
              <w:tab w:val="right" w:pos="9018"/>
            </w:tabs>
            <w:rPr>
              <w:rFonts w:asciiTheme="minorHAnsi" w:eastAsiaTheme="minorEastAsia" w:hAnsiTheme="minorHAnsi" w:cstheme="minorBidi"/>
              <w:noProof/>
              <w:color w:val="auto"/>
              <w:sz w:val="22"/>
              <w:lang w:val="en-GB" w:eastAsia="en-GB"/>
            </w:rPr>
          </w:pPr>
          <w:hyperlink w:anchor="_Toc68419289" w:history="1">
            <w:r w:rsidRPr="006513D9">
              <w:rPr>
                <w:rStyle w:val="Hyperlink"/>
                <w:noProof/>
              </w:rPr>
              <w:t xml:space="preserve">2.  </w:t>
            </w:r>
            <w:r>
              <w:rPr>
                <w:rFonts w:asciiTheme="minorHAnsi" w:eastAsiaTheme="minorEastAsia" w:hAnsiTheme="minorHAnsi" w:cstheme="minorBidi"/>
                <w:noProof/>
                <w:color w:val="auto"/>
                <w:sz w:val="22"/>
                <w:lang w:val="en-GB" w:eastAsia="en-GB"/>
              </w:rPr>
              <w:tab/>
            </w:r>
            <w:r w:rsidRPr="006513D9">
              <w:rPr>
                <w:rStyle w:val="Hyperlink"/>
                <w:noProof/>
              </w:rPr>
              <w:t xml:space="preserve"> Objectives</w:t>
            </w:r>
            <w:r>
              <w:rPr>
                <w:noProof/>
                <w:webHidden/>
              </w:rPr>
              <w:tab/>
            </w:r>
            <w:r>
              <w:rPr>
                <w:noProof/>
                <w:webHidden/>
              </w:rPr>
              <w:fldChar w:fldCharType="begin"/>
            </w:r>
            <w:r>
              <w:rPr>
                <w:noProof/>
                <w:webHidden/>
              </w:rPr>
              <w:instrText xml:space="preserve"> PAGEREF _Toc68419289 \h </w:instrText>
            </w:r>
            <w:r>
              <w:rPr>
                <w:noProof/>
                <w:webHidden/>
              </w:rPr>
            </w:r>
            <w:r>
              <w:rPr>
                <w:noProof/>
                <w:webHidden/>
              </w:rPr>
              <w:fldChar w:fldCharType="separate"/>
            </w:r>
            <w:r w:rsidR="00D41754">
              <w:rPr>
                <w:noProof/>
                <w:webHidden/>
              </w:rPr>
              <w:t>2</w:t>
            </w:r>
            <w:r>
              <w:rPr>
                <w:noProof/>
                <w:webHidden/>
              </w:rPr>
              <w:fldChar w:fldCharType="end"/>
            </w:r>
          </w:hyperlink>
        </w:p>
        <w:p w14:paraId="4EA3209A" w14:textId="2106E50F" w:rsidR="005F25CF" w:rsidRDefault="005F25CF">
          <w:pPr>
            <w:pStyle w:val="TOC1"/>
            <w:tabs>
              <w:tab w:val="right" w:pos="9018"/>
            </w:tabs>
            <w:rPr>
              <w:rFonts w:asciiTheme="minorHAnsi" w:eastAsiaTheme="minorEastAsia" w:hAnsiTheme="minorHAnsi" w:cstheme="minorBidi"/>
              <w:noProof/>
              <w:color w:val="auto"/>
              <w:sz w:val="22"/>
              <w:lang w:val="en-GB" w:eastAsia="en-GB"/>
            </w:rPr>
          </w:pPr>
          <w:hyperlink w:anchor="_Toc68419290" w:history="1">
            <w:r w:rsidRPr="006513D9">
              <w:rPr>
                <w:rStyle w:val="Hyperlink"/>
                <w:noProof/>
              </w:rPr>
              <w:t>3.        Member Clubs</w:t>
            </w:r>
            <w:r>
              <w:rPr>
                <w:noProof/>
                <w:webHidden/>
              </w:rPr>
              <w:tab/>
            </w:r>
            <w:r>
              <w:rPr>
                <w:noProof/>
                <w:webHidden/>
              </w:rPr>
              <w:fldChar w:fldCharType="begin"/>
            </w:r>
            <w:r>
              <w:rPr>
                <w:noProof/>
                <w:webHidden/>
              </w:rPr>
              <w:instrText xml:space="preserve"> PAGEREF _Toc68419290 \h </w:instrText>
            </w:r>
            <w:r>
              <w:rPr>
                <w:noProof/>
                <w:webHidden/>
              </w:rPr>
            </w:r>
            <w:r>
              <w:rPr>
                <w:noProof/>
                <w:webHidden/>
              </w:rPr>
              <w:fldChar w:fldCharType="separate"/>
            </w:r>
            <w:r w:rsidR="00D41754">
              <w:rPr>
                <w:noProof/>
                <w:webHidden/>
              </w:rPr>
              <w:t>3</w:t>
            </w:r>
            <w:r>
              <w:rPr>
                <w:noProof/>
                <w:webHidden/>
              </w:rPr>
              <w:fldChar w:fldCharType="end"/>
            </w:r>
          </w:hyperlink>
        </w:p>
        <w:p w14:paraId="632699C5" w14:textId="0AB6EDBC" w:rsidR="005F25CF" w:rsidRDefault="005F25CF">
          <w:pPr>
            <w:pStyle w:val="TOC1"/>
            <w:tabs>
              <w:tab w:val="right" w:pos="9018"/>
            </w:tabs>
            <w:rPr>
              <w:rFonts w:asciiTheme="minorHAnsi" w:eastAsiaTheme="minorEastAsia" w:hAnsiTheme="minorHAnsi" w:cstheme="minorBidi"/>
              <w:noProof/>
              <w:color w:val="auto"/>
              <w:sz w:val="22"/>
              <w:lang w:val="en-GB" w:eastAsia="en-GB"/>
            </w:rPr>
          </w:pPr>
          <w:hyperlink w:anchor="_Toc68419291" w:history="1">
            <w:r w:rsidRPr="006513D9">
              <w:rPr>
                <w:rStyle w:val="Hyperlink"/>
                <w:noProof/>
              </w:rPr>
              <w:t>4.        Subscription and Other Fees</w:t>
            </w:r>
            <w:r>
              <w:rPr>
                <w:noProof/>
                <w:webHidden/>
              </w:rPr>
              <w:tab/>
            </w:r>
            <w:r>
              <w:rPr>
                <w:noProof/>
                <w:webHidden/>
              </w:rPr>
              <w:fldChar w:fldCharType="begin"/>
            </w:r>
            <w:r>
              <w:rPr>
                <w:noProof/>
                <w:webHidden/>
              </w:rPr>
              <w:instrText xml:space="preserve"> PAGEREF _Toc68419291 \h </w:instrText>
            </w:r>
            <w:r>
              <w:rPr>
                <w:noProof/>
                <w:webHidden/>
              </w:rPr>
            </w:r>
            <w:r>
              <w:rPr>
                <w:noProof/>
                <w:webHidden/>
              </w:rPr>
              <w:fldChar w:fldCharType="separate"/>
            </w:r>
            <w:r w:rsidR="00D41754">
              <w:rPr>
                <w:noProof/>
                <w:webHidden/>
              </w:rPr>
              <w:t>3</w:t>
            </w:r>
            <w:r>
              <w:rPr>
                <w:noProof/>
                <w:webHidden/>
              </w:rPr>
              <w:fldChar w:fldCharType="end"/>
            </w:r>
          </w:hyperlink>
        </w:p>
        <w:p w14:paraId="5AE614FF" w14:textId="54E747E4" w:rsidR="005F25CF" w:rsidRPr="00023604" w:rsidRDefault="005F25CF">
          <w:pPr>
            <w:pStyle w:val="TOC1"/>
            <w:tabs>
              <w:tab w:val="right" w:pos="9018"/>
            </w:tabs>
            <w:rPr>
              <w:rFonts w:asciiTheme="minorHAnsi" w:eastAsiaTheme="minorEastAsia" w:hAnsiTheme="minorHAnsi" w:cstheme="minorBidi"/>
              <w:noProof/>
              <w:color w:val="auto"/>
              <w:sz w:val="22"/>
              <w:lang w:val="en-GB" w:eastAsia="en-GB"/>
            </w:rPr>
          </w:pPr>
          <w:hyperlink w:anchor="_Toc68419292" w:history="1">
            <w:r w:rsidRPr="00023604">
              <w:rPr>
                <w:rStyle w:val="Hyperlink"/>
                <w:noProof/>
                <w:color w:val="auto"/>
              </w:rPr>
              <w:t xml:space="preserve">5.      </w:t>
            </w:r>
            <w:r w:rsidR="00625385" w:rsidRPr="00023604">
              <w:rPr>
                <w:rStyle w:val="Hyperlink"/>
                <w:noProof/>
                <w:color w:val="auto"/>
              </w:rPr>
              <w:t xml:space="preserve"> </w:t>
            </w:r>
            <w:r w:rsidRPr="00023604">
              <w:rPr>
                <w:rStyle w:val="Hyperlink"/>
                <w:noProof/>
                <w:color w:val="auto"/>
              </w:rPr>
              <w:t xml:space="preserve"> Resignation</w:t>
            </w:r>
            <w:r w:rsidRPr="00023604">
              <w:rPr>
                <w:noProof/>
                <w:webHidden/>
                <w:color w:val="auto"/>
              </w:rPr>
              <w:tab/>
            </w:r>
            <w:r w:rsidRPr="00023604">
              <w:rPr>
                <w:noProof/>
                <w:webHidden/>
                <w:color w:val="auto"/>
              </w:rPr>
              <w:fldChar w:fldCharType="begin"/>
            </w:r>
            <w:r w:rsidRPr="00023604">
              <w:rPr>
                <w:noProof/>
                <w:webHidden/>
                <w:color w:val="auto"/>
              </w:rPr>
              <w:instrText xml:space="preserve"> PAGEREF _Toc68419292 \h </w:instrText>
            </w:r>
            <w:r w:rsidRPr="00023604">
              <w:rPr>
                <w:noProof/>
                <w:webHidden/>
                <w:color w:val="auto"/>
              </w:rPr>
            </w:r>
            <w:r w:rsidRPr="00023604">
              <w:rPr>
                <w:noProof/>
                <w:webHidden/>
                <w:color w:val="auto"/>
              </w:rPr>
              <w:fldChar w:fldCharType="separate"/>
            </w:r>
            <w:r w:rsidR="00D41754">
              <w:rPr>
                <w:noProof/>
                <w:webHidden/>
                <w:color w:val="auto"/>
              </w:rPr>
              <w:t>4</w:t>
            </w:r>
            <w:r w:rsidRPr="00023604">
              <w:rPr>
                <w:noProof/>
                <w:webHidden/>
                <w:color w:val="auto"/>
              </w:rPr>
              <w:fldChar w:fldCharType="end"/>
            </w:r>
          </w:hyperlink>
        </w:p>
        <w:p w14:paraId="2AD34FBE" w14:textId="67B425D8" w:rsidR="00994F14" w:rsidRDefault="00FF511F">
          <w:pPr>
            <w:pStyle w:val="TOC1"/>
            <w:tabs>
              <w:tab w:val="left" w:pos="660"/>
              <w:tab w:val="right" w:pos="9018"/>
            </w:tabs>
            <w:rPr>
              <w:rStyle w:val="Hyperlink"/>
              <w:noProof/>
            </w:rPr>
          </w:pPr>
          <w:r w:rsidRPr="00023604">
            <w:rPr>
              <w:rStyle w:val="Hyperlink"/>
              <w:noProof/>
              <w:color w:val="auto"/>
              <w:u w:val="none"/>
            </w:rPr>
            <w:t>6.</w:t>
          </w:r>
          <w:r w:rsidR="00DE4850" w:rsidRPr="00023604">
            <w:rPr>
              <w:rStyle w:val="Hyperlink"/>
              <w:noProof/>
              <w:u w:val="none"/>
            </w:rPr>
            <w:tab/>
          </w:r>
          <w:r w:rsidR="00625385" w:rsidRPr="00023604">
            <w:rPr>
              <w:rStyle w:val="Hyperlink"/>
              <w:noProof/>
              <w:u w:val="none"/>
            </w:rPr>
            <w:t xml:space="preserve"> </w:t>
          </w:r>
          <w:r w:rsidR="00DE4850" w:rsidRPr="00023604">
            <w:rPr>
              <w:rStyle w:val="Hyperlink"/>
              <w:noProof/>
              <w:color w:val="auto"/>
              <w:u w:val="none"/>
            </w:rPr>
            <w:t>Management of the Association</w:t>
          </w:r>
          <w:r w:rsidR="00DE4850" w:rsidRPr="00023604">
            <w:rPr>
              <w:rStyle w:val="Hyperlink"/>
              <w:noProof/>
              <w:u w:val="none"/>
            </w:rPr>
            <w:tab/>
          </w:r>
          <w:r w:rsidR="00E73239" w:rsidRPr="00023604">
            <w:rPr>
              <w:rStyle w:val="Hyperlink"/>
              <w:noProof/>
              <w:color w:val="auto"/>
              <w:u w:val="none"/>
            </w:rPr>
            <w:t>4</w:t>
          </w:r>
        </w:p>
        <w:p w14:paraId="3D1028F8" w14:textId="4B310564" w:rsidR="005F25CF" w:rsidRDefault="00625385" w:rsidP="0038092F">
          <w:pPr>
            <w:pStyle w:val="TOC1"/>
            <w:tabs>
              <w:tab w:val="left" w:pos="660"/>
              <w:tab w:val="right" w:pos="9018"/>
            </w:tabs>
            <w:ind w:left="720" w:hanging="705"/>
            <w:rPr>
              <w:rFonts w:asciiTheme="minorHAnsi" w:eastAsiaTheme="minorEastAsia" w:hAnsiTheme="minorHAnsi" w:cstheme="minorBidi"/>
              <w:noProof/>
              <w:color w:val="auto"/>
              <w:sz w:val="22"/>
              <w:lang w:val="en-GB" w:eastAsia="en-GB"/>
            </w:rPr>
          </w:pPr>
          <w:r w:rsidRPr="00023604">
            <w:rPr>
              <w:rStyle w:val="Hyperlink"/>
              <w:noProof/>
              <w:color w:val="auto"/>
              <w:u w:val="none"/>
            </w:rPr>
            <w:t>7</w:t>
          </w:r>
          <w:hyperlink w:anchor="_Toc68419294" w:history="1">
            <w:r w:rsidR="005F25CF" w:rsidRPr="00023604">
              <w:rPr>
                <w:rStyle w:val="Hyperlink"/>
                <w:noProof/>
                <w:color w:val="auto"/>
                <w:u w:val="none"/>
              </w:rPr>
              <w:t xml:space="preserve">. </w:t>
            </w:r>
            <w:r w:rsidR="005F25CF" w:rsidRPr="00023604">
              <w:rPr>
                <w:rFonts w:asciiTheme="minorHAnsi" w:eastAsiaTheme="minorEastAsia" w:hAnsiTheme="minorHAnsi" w:cstheme="minorBidi"/>
                <w:noProof/>
                <w:color w:val="auto"/>
                <w:sz w:val="22"/>
                <w:lang w:val="en-GB" w:eastAsia="en-GB"/>
              </w:rPr>
              <w:tab/>
            </w:r>
            <w:r w:rsidR="005F25CF" w:rsidRPr="00023604">
              <w:rPr>
                <w:rStyle w:val="Hyperlink"/>
                <w:noProof/>
                <w:color w:val="auto"/>
                <w:u w:val="none"/>
              </w:rPr>
              <w:t xml:space="preserve"> </w:t>
            </w:r>
            <w:r w:rsidR="002A7DE4" w:rsidRPr="00023604">
              <w:rPr>
                <w:rStyle w:val="Hyperlink"/>
                <w:noProof/>
                <w:color w:val="auto"/>
                <w:u w:val="none"/>
              </w:rPr>
              <w:t>Election of Executive Officers, President Elect, County Welfare Officer</w:t>
            </w:r>
            <w:r w:rsidR="00936AC5">
              <w:rPr>
                <w:rStyle w:val="Hyperlink"/>
                <w:noProof/>
                <w:color w:val="auto"/>
                <w:u w:val="none"/>
              </w:rPr>
              <w:t xml:space="preserve">s, </w:t>
            </w:r>
            <w:r w:rsidR="002A7DE4" w:rsidRPr="00023604">
              <w:rPr>
                <w:rStyle w:val="Hyperlink"/>
                <w:noProof/>
                <w:color w:val="auto"/>
                <w:u w:val="none"/>
              </w:rPr>
              <w:t xml:space="preserve"> </w:t>
            </w:r>
            <w:r w:rsidR="0038092F" w:rsidRPr="00023604">
              <w:rPr>
                <w:rStyle w:val="Hyperlink"/>
                <w:noProof/>
                <w:color w:val="auto"/>
                <w:u w:val="none"/>
              </w:rPr>
              <w:t xml:space="preserve">   </w:t>
            </w:r>
            <w:r w:rsidR="002A7DE4" w:rsidRPr="00023604">
              <w:rPr>
                <w:rStyle w:val="Hyperlink"/>
                <w:noProof/>
                <w:color w:val="auto"/>
                <w:u w:val="none"/>
              </w:rPr>
              <w:t>Section Secretaries and their terms of Appointments</w:t>
            </w:r>
            <w:r w:rsidR="005F25CF" w:rsidRPr="00023604">
              <w:rPr>
                <w:noProof/>
                <w:webHidden/>
                <w:color w:val="auto"/>
              </w:rPr>
              <w:tab/>
            </w:r>
          </w:hyperlink>
          <w:r w:rsidR="00212DAF" w:rsidRPr="00023604">
            <w:rPr>
              <w:rStyle w:val="Hyperlink"/>
              <w:noProof/>
              <w:color w:val="auto"/>
              <w:u w:val="none"/>
            </w:rPr>
            <w:t>5</w:t>
          </w:r>
        </w:p>
        <w:p w14:paraId="675195DD" w14:textId="5B49FCF6" w:rsidR="00625385" w:rsidRPr="00023604" w:rsidRDefault="00625385" w:rsidP="00625385">
          <w:pPr>
            <w:pStyle w:val="TOC1"/>
            <w:tabs>
              <w:tab w:val="left" w:pos="660"/>
              <w:tab w:val="right" w:pos="9018"/>
            </w:tabs>
            <w:rPr>
              <w:rFonts w:asciiTheme="minorHAnsi" w:eastAsiaTheme="minorEastAsia" w:hAnsiTheme="minorHAnsi" w:cstheme="minorBidi"/>
              <w:noProof/>
              <w:color w:val="auto"/>
              <w:sz w:val="22"/>
              <w:lang w:val="en-GB" w:eastAsia="en-GB"/>
            </w:rPr>
          </w:pPr>
          <w:r w:rsidRPr="00023604">
            <w:rPr>
              <w:rStyle w:val="Hyperlink"/>
              <w:noProof/>
              <w:color w:val="auto"/>
              <w:u w:val="none"/>
            </w:rPr>
            <w:t>8</w:t>
          </w:r>
          <w:hyperlink w:anchor="_Toc68419294" w:history="1">
            <w:r w:rsidRPr="00023604">
              <w:rPr>
                <w:rStyle w:val="Hyperlink"/>
                <w:noProof/>
                <w:color w:val="auto"/>
                <w:u w:val="none"/>
              </w:rPr>
              <w:t xml:space="preserve">. </w:t>
            </w:r>
            <w:r w:rsidRPr="00023604">
              <w:rPr>
                <w:rFonts w:asciiTheme="minorHAnsi" w:eastAsiaTheme="minorEastAsia" w:hAnsiTheme="minorHAnsi" w:cstheme="minorBidi"/>
                <w:noProof/>
                <w:color w:val="auto"/>
                <w:sz w:val="22"/>
                <w:lang w:val="en-GB" w:eastAsia="en-GB"/>
              </w:rPr>
              <w:tab/>
            </w:r>
            <w:r w:rsidRPr="00023604">
              <w:rPr>
                <w:rStyle w:val="Hyperlink"/>
                <w:noProof/>
                <w:color w:val="auto"/>
                <w:u w:val="none"/>
              </w:rPr>
              <w:t xml:space="preserve"> Meetings</w:t>
            </w:r>
            <w:r w:rsidRPr="00023604">
              <w:rPr>
                <w:noProof/>
                <w:webHidden/>
                <w:color w:val="auto"/>
              </w:rPr>
              <w:tab/>
            </w:r>
            <w:r w:rsidRPr="00023604">
              <w:rPr>
                <w:noProof/>
                <w:webHidden/>
                <w:color w:val="auto"/>
              </w:rPr>
              <w:fldChar w:fldCharType="begin"/>
            </w:r>
            <w:r w:rsidRPr="00023604">
              <w:rPr>
                <w:noProof/>
                <w:webHidden/>
                <w:color w:val="auto"/>
              </w:rPr>
              <w:instrText xml:space="preserve"> PAGEREF _Toc68419294 \h </w:instrText>
            </w:r>
            <w:r w:rsidRPr="00023604">
              <w:rPr>
                <w:noProof/>
                <w:webHidden/>
                <w:color w:val="auto"/>
              </w:rPr>
            </w:r>
            <w:r w:rsidRPr="00023604">
              <w:rPr>
                <w:noProof/>
                <w:webHidden/>
                <w:color w:val="auto"/>
              </w:rPr>
              <w:fldChar w:fldCharType="separate"/>
            </w:r>
            <w:r w:rsidR="00D41754">
              <w:rPr>
                <w:noProof/>
                <w:webHidden/>
                <w:color w:val="auto"/>
              </w:rPr>
              <w:t>6</w:t>
            </w:r>
            <w:r w:rsidRPr="00023604">
              <w:rPr>
                <w:noProof/>
                <w:webHidden/>
                <w:color w:val="auto"/>
              </w:rPr>
              <w:fldChar w:fldCharType="end"/>
            </w:r>
          </w:hyperlink>
        </w:p>
        <w:p w14:paraId="3FEF2AA8" w14:textId="2CE16065" w:rsidR="00625385" w:rsidRDefault="00625385" w:rsidP="00625385">
          <w:pPr>
            <w:pStyle w:val="TOC1"/>
            <w:tabs>
              <w:tab w:val="left" w:pos="660"/>
              <w:tab w:val="right" w:pos="9018"/>
            </w:tabs>
            <w:rPr>
              <w:rFonts w:asciiTheme="minorHAnsi" w:eastAsiaTheme="minorEastAsia" w:hAnsiTheme="minorHAnsi" w:cstheme="minorBidi"/>
              <w:noProof/>
              <w:color w:val="auto"/>
              <w:sz w:val="22"/>
              <w:lang w:val="en-GB" w:eastAsia="en-GB"/>
            </w:rPr>
          </w:pPr>
          <w:hyperlink w:anchor="_Toc68419295" w:history="1">
            <w:r w:rsidRPr="006513D9">
              <w:rPr>
                <w:rStyle w:val="Hyperlink"/>
                <w:noProof/>
              </w:rPr>
              <w:t xml:space="preserve">9. </w:t>
            </w:r>
            <w:r>
              <w:rPr>
                <w:rFonts w:asciiTheme="minorHAnsi" w:eastAsiaTheme="minorEastAsia" w:hAnsiTheme="minorHAnsi" w:cstheme="minorBidi"/>
                <w:noProof/>
                <w:color w:val="auto"/>
                <w:sz w:val="22"/>
                <w:lang w:val="en-GB" w:eastAsia="en-GB"/>
              </w:rPr>
              <w:tab/>
            </w:r>
            <w:r w:rsidRPr="006513D9">
              <w:rPr>
                <w:rStyle w:val="Hyperlink"/>
                <w:noProof/>
              </w:rPr>
              <w:t xml:space="preserve"> Annual General Meeting (AGM)</w:t>
            </w:r>
            <w:r>
              <w:rPr>
                <w:noProof/>
                <w:webHidden/>
              </w:rPr>
              <w:tab/>
            </w:r>
            <w:r>
              <w:rPr>
                <w:noProof/>
                <w:webHidden/>
              </w:rPr>
              <w:fldChar w:fldCharType="begin"/>
            </w:r>
            <w:r>
              <w:rPr>
                <w:noProof/>
                <w:webHidden/>
              </w:rPr>
              <w:instrText xml:space="preserve"> PAGEREF _Toc68419295 \h </w:instrText>
            </w:r>
            <w:r>
              <w:rPr>
                <w:noProof/>
                <w:webHidden/>
              </w:rPr>
            </w:r>
            <w:r>
              <w:rPr>
                <w:noProof/>
                <w:webHidden/>
              </w:rPr>
              <w:fldChar w:fldCharType="separate"/>
            </w:r>
            <w:r w:rsidR="00D41754">
              <w:rPr>
                <w:noProof/>
                <w:webHidden/>
              </w:rPr>
              <w:t>7</w:t>
            </w:r>
            <w:r>
              <w:rPr>
                <w:noProof/>
                <w:webHidden/>
              </w:rPr>
              <w:fldChar w:fldCharType="end"/>
            </w:r>
          </w:hyperlink>
        </w:p>
        <w:p w14:paraId="55445409" w14:textId="58D9497F" w:rsidR="00625385" w:rsidRDefault="00625385" w:rsidP="00625385">
          <w:pPr>
            <w:pStyle w:val="TOC1"/>
            <w:tabs>
              <w:tab w:val="left" w:pos="660"/>
              <w:tab w:val="right" w:pos="9018"/>
            </w:tabs>
            <w:rPr>
              <w:rFonts w:asciiTheme="minorHAnsi" w:eastAsiaTheme="minorEastAsia" w:hAnsiTheme="minorHAnsi" w:cstheme="minorBidi"/>
              <w:noProof/>
              <w:color w:val="auto"/>
              <w:sz w:val="22"/>
              <w:lang w:val="en-GB" w:eastAsia="en-GB"/>
            </w:rPr>
          </w:pPr>
          <w:hyperlink w:anchor="_Toc68419296" w:history="1">
            <w:r w:rsidRPr="006513D9">
              <w:rPr>
                <w:rStyle w:val="Hyperlink"/>
                <w:noProof/>
              </w:rPr>
              <w:t xml:space="preserve">10. </w:t>
            </w:r>
            <w:r>
              <w:rPr>
                <w:rFonts w:asciiTheme="minorHAnsi" w:eastAsiaTheme="minorEastAsia" w:hAnsiTheme="minorHAnsi" w:cstheme="minorBidi"/>
                <w:noProof/>
                <w:color w:val="auto"/>
                <w:sz w:val="22"/>
                <w:lang w:val="en-GB" w:eastAsia="en-GB"/>
              </w:rPr>
              <w:tab/>
            </w:r>
            <w:r w:rsidRPr="006513D9">
              <w:rPr>
                <w:rStyle w:val="Hyperlink"/>
                <w:noProof/>
              </w:rPr>
              <w:t xml:space="preserve"> Special General Meetings</w:t>
            </w:r>
            <w:r>
              <w:rPr>
                <w:noProof/>
                <w:webHidden/>
              </w:rPr>
              <w:tab/>
            </w:r>
            <w:r>
              <w:rPr>
                <w:noProof/>
                <w:webHidden/>
              </w:rPr>
              <w:fldChar w:fldCharType="begin"/>
            </w:r>
            <w:r>
              <w:rPr>
                <w:noProof/>
                <w:webHidden/>
              </w:rPr>
              <w:instrText xml:space="preserve"> PAGEREF _Toc68419296 \h </w:instrText>
            </w:r>
            <w:r>
              <w:rPr>
                <w:noProof/>
                <w:webHidden/>
              </w:rPr>
            </w:r>
            <w:r>
              <w:rPr>
                <w:noProof/>
                <w:webHidden/>
              </w:rPr>
              <w:fldChar w:fldCharType="separate"/>
            </w:r>
            <w:r w:rsidR="00D41754">
              <w:rPr>
                <w:noProof/>
                <w:webHidden/>
              </w:rPr>
              <w:t>8</w:t>
            </w:r>
            <w:r>
              <w:rPr>
                <w:noProof/>
                <w:webHidden/>
              </w:rPr>
              <w:fldChar w:fldCharType="end"/>
            </w:r>
          </w:hyperlink>
        </w:p>
        <w:p w14:paraId="3958B16A" w14:textId="56F407BF" w:rsidR="00625385" w:rsidRDefault="00625385" w:rsidP="00625385">
          <w:pPr>
            <w:pStyle w:val="TOC1"/>
            <w:tabs>
              <w:tab w:val="left" w:pos="660"/>
              <w:tab w:val="right" w:pos="9018"/>
            </w:tabs>
            <w:rPr>
              <w:rFonts w:asciiTheme="minorHAnsi" w:eastAsiaTheme="minorEastAsia" w:hAnsiTheme="minorHAnsi" w:cstheme="minorBidi"/>
              <w:noProof/>
              <w:color w:val="auto"/>
              <w:sz w:val="22"/>
              <w:lang w:val="en-GB" w:eastAsia="en-GB"/>
            </w:rPr>
          </w:pPr>
          <w:hyperlink w:anchor="_Toc68419297" w:history="1">
            <w:r w:rsidRPr="006513D9">
              <w:rPr>
                <w:rStyle w:val="Hyperlink"/>
                <w:noProof/>
              </w:rPr>
              <w:t xml:space="preserve">11. </w:t>
            </w:r>
            <w:r>
              <w:rPr>
                <w:rFonts w:asciiTheme="minorHAnsi" w:eastAsiaTheme="minorEastAsia" w:hAnsiTheme="minorHAnsi" w:cstheme="minorBidi"/>
                <w:noProof/>
                <w:color w:val="auto"/>
                <w:sz w:val="22"/>
                <w:lang w:val="en-GB" w:eastAsia="en-GB"/>
              </w:rPr>
              <w:tab/>
            </w:r>
            <w:r w:rsidRPr="006513D9">
              <w:rPr>
                <w:rStyle w:val="Hyperlink"/>
                <w:noProof/>
              </w:rPr>
              <w:t xml:space="preserve"> </w:t>
            </w:r>
            <w:r>
              <w:rPr>
                <w:rStyle w:val="Hyperlink"/>
                <w:noProof/>
              </w:rPr>
              <w:t>M</w:t>
            </w:r>
            <w:r w:rsidRPr="006513D9">
              <w:rPr>
                <w:rStyle w:val="Hyperlink"/>
                <w:noProof/>
              </w:rPr>
              <w:t>eetings of the Executive</w:t>
            </w:r>
            <w:r>
              <w:rPr>
                <w:noProof/>
                <w:webHidden/>
              </w:rPr>
              <w:tab/>
            </w:r>
            <w:r>
              <w:rPr>
                <w:noProof/>
                <w:webHidden/>
              </w:rPr>
              <w:fldChar w:fldCharType="begin"/>
            </w:r>
            <w:r>
              <w:rPr>
                <w:noProof/>
                <w:webHidden/>
              </w:rPr>
              <w:instrText xml:space="preserve"> PAGEREF _Toc68419297 \h </w:instrText>
            </w:r>
            <w:r>
              <w:rPr>
                <w:noProof/>
                <w:webHidden/>
              </w:rPr>
            </w:r>
            <w:r>
              <w:rPr>
                <w:noProof/>
                <w:webHidden/>
              </w:rPr>
              <w:fldChar w:fldCharType="separate"/>
            </w:r>
            <w:r w:rsidR="00D41754">
              <w:rPr>
                <w:noProof/>
                <w:webHidden/>
              </w:rPr>
              <w:t>8</w:t>
            </w:r>
            <w:r>
              <w:rPr>
                <w:noProof/>
                <w:webHidden/>
              </w:rPr>
              <w:fldChar w:fldCharType="end"/>
            </w:r>
          </w:hyperlink>
        </w:p>
        <w:p w14:paraId="1A9B08AD" w14:textId="1D7E4690" w:rsidR="00625385" w:rsidRDefault="00625385" w:rsidP="00625385">
          <w:pPr>
            <w:pStyle w:val="TOC1"/>
            <w:tabs>
              <w:tab w:val="left" w:pos="1100"/>
              <w:tab w:val="right" w:pos="9018"/>
            </w:tabs>
            <w:rPr>
              <w:rFonts w:asciiTheme="minorHAnsi" w:eastAsiaTheme="minorEastAsia" w:hAnsiTheme="minorHAnsi" w:cstheme="minorBidi"/>
              <w:noProof/>
              <w:color w:val="auto"/>
              <w:sz w:val="22"/>
              <w:lang w:val="en-GB" w:eastAsia="en-GB"/>
            </w:rPr>
          </w:pPr>
          <w:hyperlink w:anchor="_Toc68419298" w:history="1">
            <w:r w:rsidRPr="006513D9">
              <w:rPr>
                <w:rStyle w:val="Hyperlink"/>
                <w:noProof/>
              </w:rPr>
              <w:t xml:space="preserve">12.      </w:t>
            </w:r>
            <w:r>
              <w:rPr>
                <w:rStyle w:val="Hyperlink"/>
                <w:noProof/>
              </w:rPr>
              <w:t>P</w:t>
            </w:r>
            <w:r w:rsidRPr="006513D9">
              <w:rPr>
                <w:rStyle w:val="Hyperlink"/>
                <w:noProof/>
              </w:rPr>
              <w:t xml:space="preserve">rocedure </w:t>
            </w:r>
            <w:r w:rsidR="00936AC5">
              <w:rPr>
                <w:rStyle w:val="Hyperlink"/>
                <w:noProof/>
              </w:rPr>
              <w:t>for</w:t>
            </w:r>
            <w:r w:rsidRPr="006513D9">
              <w:rPr>
                <w:rStyle w:val="Hyperlink"/>
                <w:noProof/>
              </w:rPr>
              <w:t xml:space="preserve"> Meetings</w:t>
            </w:r>
            <w:r>
              <w:rPr>
                <w:noProof/>
                <w:webHidden/>
              </w:rPr>
              <w:tab/>
            </w:r>
            <w:r>
              <w:rPr>
                <w:noProof/>
                <w:webHidden/>
              </w:rPr>
              <w:fldChar w:fldCharType="begin"/>
            </w:r>
            <w:r>
              <w:rPr>
                <w:noProof/>
                <w:webHidden/>
              </w:rPr>
              <w:instrText xml:space="preserve"> PAGEREF _Toc68419298 \h </w:instrText>
            </w:r>
            <w:r>
              <w:rPr>
                <w:noProof/>
                <w:webHidden/>
              </w:rPr>
            </w:r>
            <w:r>
              <w:rPr>
                <w:noProof/>
                <w:webHidden/>
              </w:rPr>
              <w:fldChar w:fldCharType="separate"/>
            </w:r>
            <w:r w:rsidR="00D41754">
              <w:rPr>
                <w:noProof/>
                <w:webHidden/>
              </w:rPr>
              <w:t>8</w:t>
            </w:r>
            <w:r>
              <w:rPr>
                <w:noProof/>
                <w:webHidden/>
              </w:rPr>
              <w:fldChar w:fldCharType="end"/>
            </w:r>
          </w:hyperlink>
        </w:p>
        <w:p w14:paraId="48A88E2B" w14:textId="58D76D86" w:rsidR="00625385" w:rsidRDefault="00625385" w:rsidP="00625385">
          <w:pPr>
            <w:pStyle w:val="TOC1"/>
            <w:tabs>
              <w:tab w:val="right" w:pos="9018"/>
            </w:tabs>
            <w:rPr>
              <w:rFonts w:asciiTheme="minorHAnsi" w:eastAsiaTheme="minorEastAsia" w:hAnsiTheme="minorHAnsi" w:cstheme="minorBidi"/>
              <w:noProof/>
              <w:color w:val="auto"/>
              <w:sz w:val="22"/>
              <w:lang w:val="en-GB" w:eastAsia="en-GB"/>
            </w:rPr>
          </w:pPr>
          <w:hyperlink w:anchor="_Toc68419299" w:history="1">
            <w:r w:rsidRPr="006513D9">
              <w:rPr>
                <w:rStyle w:val="Hyperlink"/>
                <w:noProof/>
              </w:rPr>
              <w:t>13.      Alteration of the Constitution</w:t>
            </w:r>
            <w:r>
              <w:rPr>
                <w:noProof/>
                <w:webHidden/>
              </w:rPr>
              <w:tab/>
            </w:r>
            <w:r>
              <w:rPr>
                <w:noProof/>
                <w:webHidden/>
              </w:rPr>
              <w:fldChar w:fldCharType="begin"/>
            </w:r>
            <w:r>
              <w:rPr>
                <w:noProof/>
                <w:webHidden/>
              </w:rPr>
              <w:instrText xml:space="preserve"> PAGEREF _Toc68419299 \h </w:instrText>
            </w:r>
            <w:r>
              <w:rPr>
                <w:noProof/>
                <w:webHidden/>
              </w:rPr>
            </w:r>
            <w:r>
              <w:rPr>
                <w:noProof/>
                <w:webHidden/>
              </w:rPr>
              <w:fldChar w:fldCharType="separate"/>
            </w:r>
            <w:r w:rsidR="00D41754">
              <w:rPr>
                <w:noProof/>
                <w:webHidden/>
              </w:rPr>
              <w:t>9</w:t>
            </w:r>
            <w:r>
              <w:rPr>
                <w:noProof/>
                <w:webHidden/>
              </w:rPr>
              <w:fldChar w:fldCharType="end"/>
            </w:r>
          </w:hyperlink>
        </w:p>
        <w:p w14:paraId="0562DFBE" w14:textId="7C1C678D" w:rsidR="00625385" w:rsidRDefault="00625385" w:rsidP="00625385">
          <w:pPr>
            <w:pStyle w:val="TOC1"/>
            <w:tabs>
              <w:tab w:val="right" w:pos="9018"/>
            </w:tabs>
            <w:rPr>
              <w:rFonts w:asciiTheme="minorHAnsi" w:eastAsiaTheme="minorEastAsia" w:hAnsiTheme="minorHAnsi" w:cstheme="minorBidi"/>
              <w:noProof/>
              <w:color w:val="auto"/>
              <w:sz w:val="22"/>
              <w:lang w:val="en-GB" w:eastAsia="en-GB"/>
            </w:rPr>
          </w:pPr>
          <w:hyperlink w:anchor="_Toc68419300" w:history="1">
            <w:r w:rsidRPr="006513D9">
              <w:rPr>
                <w:rStyle w:val="Hyperlink"/>
                <w:noProof/>
              </w:rPr>
              <w:t>14.      Policies</w:t>
            </w:r>
            <w:r>
              <w:rPr>
                <w:noProof/>
                <w:webHidden/>
              </w:rPr>
              <w:tab/>
            </w:r>
            <w:r>
              <w:rPr>
                <w:noProof/>
                <w:webHidden/>
              </w:rPr>
              <w:fldChar w:fldCharType="begin"/>
            </w:r>
            <w:r>
              <w:rPr>
                <w:noProof/>
                <w:webHidden/>
              </w:rPr>
              <w:instrText xml:space="preserve"> PAGEREF _Toc68419300 \h </w:instrText>
            </w:r>
            <w:r>
              <w:rPr>
                <w:noProof/>
                <w:webHidden/>
              </w:rPr>
            </w:r>
            <w:r>
              <w:rPr>
                <w:noProof/>
                <w:webHidden/>
              </w:rPr>
              <w:fldChar w:fldCharType="separate"/>
            </w:r>
            <w:r w:rsidR="00D41754">
              <w:rPr>
                <w:noProof/>
                <w:webHidden/>
              </w:rPr>
              <w:t>9</w:t>
            </w:r>
            <w:r>
              <w:rPr>
                <w:noProof/>
                <w:webHidden/>
              </w:rPr>
              <w:fldChar w:fldCharType="end"/>
            </w:r>
          </w:hyperlink>
        </w:p>
        <w:p w14:paraId="3D2E2084" w14:textId="4831A0D5" w:rsidR="00625385" w:rsidRDefault="00625385" w:rsidP="00625385">
          <w:pPr>
            <w:pStyle w:val="TOC1"/>
            <w:tabs>
              <w:tab w:val="right" w:pos="9018"/>
            </w:tabs>
            <w:rPr>
              <w:rFonts w:asciiTheme="minorHAnsi" w:eastAsiaTheme="minorEastAsia" w:hAnsiTheme="minorHAnsi" w:cstheme="minorBidi"/>
              <w:noProof/>
              <w:color w:val="auto"/>
              <w:sz w:val="22"/>
              <w:lang w:val="en-GB" w:eastAsia="en-GB"/>
            </w:rPr>
          </w:pPr>
          <w:hyperlink w:anchor="_Toc68419301" w:history="1">
            <w:r w:rsidRPr="006513D9">
              <w:rPr>
                <w:rStyle w:val="Hyperlink"/>
                <w:noProof/>
              </w:rPr>
              <w:t>15.      Finance</w:t>
            </w:r>
            <w:r>
              <w:rPr>
                <w:noProof/>
                <w:webHidden/>
              </w:rPr>
              <w:tab/>
            </w:r>
            <w:r>
              <w:rPr>
                <w:noProof/>
                <w:webHidden/>
              </w:rPr>
              <w:fldChar w:fldCharType="begin"/>
            </w:r>
            <w:r>
              <w:rPr>
                <w:noProof/>
                <w:webHidden/>
              </w:rPr>
              <w:instrText xml:space="preserve"> PAGEREF _Toc68419301 \h </w:instrText>
            </w:r>
            <w:r>
              <w:rPr>
                <w:noProof/>
                <w:webHidden/>
              </w:rPr>
            </w:r>
            <w:r>
              <w:rPr>
                <w:noProof/>
                <w:webHidden/>
              </w:rPr>
              <w:fldChar w:fldCharType="separate"/>
            </w:r>
            <w:r w:rsidR="00D41754">
              <w:rPr>
                <w:noProof/>
                <w:webHidden/>
              </w:rPr>
              <w:t>9</w:t>
            </w:r>
            <w:r>
              <w:rPr>
                <w:noProof/>
                <w:webHidden/>
              </w:rPr>
              <w:fldChar w:fldCharType="end"/>
            </w:r>
          </w:hyperlink>
        </w:p>
        <w:p w14:paraId="2DA22D0A" w14:textId="4FBC1D63" w:rsidR="00625385" w:rsidRDefault="00625385" w:rsidP="00625385">
          <w:pPr>
            <w:pStyle w:val="TOC1"/>
            <w:tabs>
              <w:tab w:val="right" w:pos="9018"/>
            </w:tabs>
            <w:rPr>
              <w:rFonts w:asciiTheme="minorHAnsi" w:eastAsiaTheme="minorEastAsia" w:hAnsiTheme="minorHAnsi" w:cstheme="minorBidi"/>
              <w:noProof/>
              <w:color w:val="auto"/>
              <w:sz w:val="22"/>
              <w:lang w:val="en-GB" w:eastAsia="en-GB"/>
            </w:rPr>
          </w:pPr>
          <w:hyperlink w:anchor="_Toc68419302" w:history="1">
            <w:r w:rsidRPr="006513D9">
              <w:rPr>
                <w:rStyle w:val="Hyperlink"/>
                <w:noProof/>
              </w:rPr>
              <w:t>16.      Property</w:t>
            </w:r>
            <w:r>
              <w:rPr>
                <w:noProof/>
                <w:webHidden/>
              </w:rPr>
              <w:tab/>
            </w:r>
            <w:r>
              <w:rPr>
                <w:noProof/>
                <w:webHidden/>
              </w:rPr>
              <w:fldChar w:fldCharType="begin"/>
            </w:r>
            <w:r>
              <w:rPr>
                <w:noProof/>
                <w:webHidden/>
              </w:rPr>
              <w:instrText xml:space="preserve"> PAGEREF _Toc68419302 \h </w:instrText>
            </w:r>
            <w:r>
              <w:rPr>
                <w:noProof/>
                <w:webHidden/>
              </w:rPr>
            </w:r>
            <w:r>
              <w:rPr>
                <w:noProof/>
                <w:webHidden/>
              </w:rPr>
              <w:fldChar w:fldCharType="separate"/>
            </w:r>
            <w:r w:rsidR="00D41754">
              <w:rPr>
                <w:noProof/>
                <w:webHidden/>
              </w:rPr>
              <w:t>10</w:t>
            </w:r>
            <w:r>
              <w:rPr>
                <w:noProof/>
                <w:webHidden/>
              </w:rPr>
              <w:fldChar w:fldCharType="end"/>
            </w:r>
          </w:hyperlink>
        </w:p>
        <w:p w14:paraId="41A69E3E" w14:textId="329A429E" w:rsidR="00625385" w:rsidRDefault="00625385" w:rsidP="00625385">
          <w:pPr>
            <w:pStyle w:val="TOC1"/>
            <w:tabs>
              <w:tab w:val="left" w:pos="660"/>
              <w:tab w:val="right" w:pos="9018"/>
            </w:tabs>
            <w:rPr>
              <w:rFonts w:asciiTheme="minorHAnsi" w:eastAsiaTheme="minorEastAsia" w:hAnsiTheme="minorHAnsi" w:cstheme="minorBidi"/>
              <w:noProof/>
              <w:color w:val="auto"/>
              <w:sz w:val="22"/>
              <w:lang w:val="en-GB" w:eastAsia="en-GB"/>
            </w:rPr>
          </w:pPr>
          <w:hyperlink w:anchor="_Toc68419303" w:history="1">
            <w:r w:rsidRPr="006513D9">
              <w:rPr>
                <w:rStyle w:val="Hyperlink"/>
                <w:noProof/>
              </w:rPr>
              <w:t xml:space="preserve">17. </w:t>
            </w:r>
            <w:r>
              <w:rPr>
                <w:rFonts w:asciiTheme="minorHAnsi" w:eastAsiaTheme="minorEastAsia" w:hAnsiTheme="minorHAnsi" w:cstheme="minorBidi"/>
                <w:noProof/>
                <w:color w:val="auto"/>
                <w:sz w:val="22"/>
                <w:lang w:val="en-GB" w:eastAsia="en-GB"/>
              </w:rPr>
              <w:tab/>
              <w:t xml:space="preserve">  </w:t>
            </w:r>
            <w:r w:rsidRPr="006513D9">
              <w:rPr>
                <w:rStyle w:val="Hyperlink"/>
                <w:noProof/>
              </w:rPr>
              <w:t>Expulsion</w:t>
            </w:r>
            <w:r>
              <w:rPr>
                <w:noProof/>
                <w:webHidden/>
              </w:rPr>
              <w:tab/>
            </w:r>
            <w:r>
              <w:rPr>
                <w:noProof/>
                <w:webHidden/>
              </w:rPr>
              <w:fldChar w:fldCharType="begin"/>
            </w:r>
            <w:r>
              <w:rPr>
                <w:noProof/>
                <w:webHidden/>
              </w:rPr>
              <w:instrText xml:space="preserve"> PAGEREF _Toc68419303 \h </w:instrText>
            </w:r>
            <w:r>
              <w:rPr>
                <w:noProof/>
                <w:webHidden/>
              </w:rPr>
            </w:r>
            <w:r>
              <w:rPr>
                <w:noProof/>
                <w:webHidden/>
              </w:rPr>
              <w:fldChar w:fldCharType="separate"/>
            </w:r>
            <w:r w:rsidR="00D41754">
              <w:rPr>
                <w:noProof/>
                <w:webHidden/>
              </w:rPr>
              <w:t>10</w:t>
            </w:r>
            <w:r>
              <w:rPr>
                <w:noProof/>
                <w:webHidden/>
              </w:rPr>
              <w:fldChar w:fldCharType="end"/>
            </w:r>
          </w:hyperlink>
        </w:p>
        <w:p w14:paraId="3011808C" w14:textId="3C73F2E8" w:rsidR="00625385" w:rsidRDefault="00625385" w:rsidP="00625385">
          <w:pPr>
            <w:pStyle w:val="TOC1"/>
            <w:tabs>
              <w:tab w:val="right" w:pos="9018"/>
            </w:tabs>
            <w:rPr>
              <w:rFonts w:asciiTheme="minorHAnsi" w:eastAsiaTheme="minorEastAsia" w:hAnsiTheme="minorHAnsi" w:cstheme="minorBidi"/>
              <w:noProof/>
              <w:color w:val="auto"/>
              <w:sz w:val="22"/>
              <w:lang w:val="en-GB" w:eastAsia="en-GB"/>
            </w:rPr>
          </w:pPr>
          <w:hyperlink w:anchor="_Toc68419304" w:history="1">
            <w:r w:rsidRPr="006513D9">
              <w:rPr>
                <w:rStyle w:val="Hyperlink"/>
                <w:noProof/>
              </w:rPr>
              <w:t>18.      Dissolution</w:t>
            </w:r>
            <w:r>
              <w:rPr>
                <w:noProof/>
                <w:webHidden/>
              </w:rPr>
              <w:tab/>
            </w:r>
            <w:r>
              <w:rPr>
                <w:noProof/>
                <w:webHidden/>
              </w:rPr>
              <w:fldChar w:fldCharType="begin"/>
            </w:r>
            <w:r>
              <w:rPr>
                <w:noProof/>
                <w:webHidden/>
              </w:rPr>
              <w:instrText xml:space="preserve"> PAGEREF _Toc68419304 \h </w:instrText>
            </w:r>
            <w:r>
              <w:rPr>
                <w:noProof/>
                <w:webHidden/>
              </w:rPr>
            </w:r>
            <w:r>
              <w:rPr>
                <w:noProof/>
                <w:webHidden/>
              </w:rPr>
              <w:fldChar w:fldCharType="separate"/>
            </w:r>
            <w:r w:rsidR="00D41754">
              <w:rPr>
                <w:noProof/>
                <w:webHidden/>
              </w:rPr>
              <w:t>10</w:t>
            </w:r>
            <w:r>
              <w:rPr>
                <w:noProof/>
                <w:webHidden/>
              </w:rPr>
              <w:fldChar w:fldCharType="end"/>
            </w:r>
          </w:hyperlink>
        </w:p>
        <w:p w14:paraId="2A7D5466" w14:textId="2962B782" w:rsidR="00625385" w:rsidRDefault="00625385" w:rsidP="00625385">
          <w:pPr>
            <w:pStyle w:val="TOC1"/>
            <w:tabs>
              <w:tab w:val="right" w:pos="9018"/>
            </w:tabs>
            <w:rPr>
              <w:rFonts w:asciiTheme="minorHAnsi" w:eastAsiaTheme="minorEastAsia" w:hAnsiTheme="minorHAnsi" w:cstheme="minorBidi"/>
              <w:noProof/>
              <w:color w:val="auto"/>
              <w:sz w:val="22"/>
              <w:lang w:val="en-GB" w:eastAsia="en-GB"/>
            </w:rPr>
          </w:pPr>
          <w:hyperlink w:anchor="_Toc68419305" w:history="1">
            <w:r w:rsidRPr="006513D9">
              <w:rPr>
                <w:rStyle w:val="Hyperlink"/>
                <w:noProof/>
              </w:rPr>
              <w:t>19.      Acknowledgement</w:t>
            </w:r>
            <w:r>
              <w:rPr>
                <w:noProof/>
                <w:webHidden/>
              </w:rPr>
              <w:tab/>
            </w:r>
            <w:r>
              <w:rPr>
                <w:noProof/>
                <w:webHidden/>
              </w:rPr>
              <w:fldChar w:fldCharType="begin"/>
            </w:r>
            <w:r>
              <w:rPr>
                <w:noProof/>
                <w:webHidden/>
              </w:rPr>
              <w:instrText xml:space="preserve"> PAGEREF _Toc68419305 \h </w:instrText>
            </w:r>
            <w:r>
              <w:rPr>
                <w:noProof/>
                <w:webHidden/>
              </w:rPr>
            </w:r>
            <w:r>
              <w:rPr>
                <w:noProof/>
                <w:webHidden/>
              </w:rPr>
              <w:fldChar w:fldCharType="separate"/>
            </w:r>
            <w:r w:rsidR="00D41754">
              <w:rPr>
                <w:noProof/>
                <w:webHidden/>
              </w:rPr>
              <w:t>11</w:t>
            </w:r>
            <w:r>
              <w:rPr>
                <w:noProof/>
                <w:webHidden/>
              </w:rPr>
              <w:fldChar w:fldCharType="end"/>
            </w:r>
          </w:hyperlink>
        </w:p>
        <w:p w14:paraId="5235E78A" w14:textId="41E972D1" w:rsidR="00B3062F" w:rsidRDefault="005A29B1" w:rsidP="00283D51">
          <w:pPr>
            <w:spacing w:after="0" w:line="259" w:lineRule="auto"/>
            <w:jc w:val="left"/>
          </w:pPr>
          <w:r>
            <w:fldChar w:fldCharType="end"/>
          </w:r>
          <w:r w:rsidR="00283D51">
            <w:t xml:space="preserve">  </w:t>
          </w:r>
        </w:p>
      </w:sdtContent>
    </w:sdt>
    <w:p w14:paraId="6D7412F3" w14:textId="493FB732" w:rsidR="00B3062F" w:rsidRDefault="00B3062F">
      <w:pPr>
        <w:spacing w:after="0" w:line="259" w:lineRule="auto"/>
        <w:ind w:left="676" w:firstLine="0"/>
        <w:jc w:val="left"/>
      </w:pPr>
    </w:p>
    <w:p w14:paraId="1907F2AF" w14:textId="77777777" w:rsidR="00B3062F" w:rsidRDefault="005A29B1">
      <w:pPr>
        <w:spacing w:after="0" w:line="259" w:lineRule="auto"/>
        <w:ind w:left="0" w:firstLine="0"/>
        <w:jc w:val="left"/>
      </w:pPr>
      <w:r>
        <w:rPr>
          <w:b/>
          <w:sz w:val="24"/>
        </w:rPr>
        <w:t xml:space="preserve"> </w:t>
      </w:r>
    </w:p>
    <w:p w14:paraId="54C042F1" w14:textId="0A96EE54" w:rsidR="00B3062F" w:rsidRDefault="00B3062F">
      <w:pPr>
        <w:spacing w:after="0" w:line="259" w:lineRule="auto"/>
        <w:ind w:left="98" w:firstLine="0"/>
        <w:jc w:val="center"/>
      </w:pPr>
    </w:p>
    <w:p w14:paraId="4108F317" w14:textId="77777777" w:rsidR="000D3458" w:rsidRDefault="000D3458">
      <w:pPr>
        <w:spacing w:after="0" w:line="259" w:lineRule="auto"/>
        <w:ind w:left="98" w:firstLine="0"/>
        <w:jc w:val="center"/>
        <w:rPr>
          <w:b/>
          <w:color w:val="002596"/>
          <w:sz w:val="36"/>
        </w:rPr>
      </w:pPr>
    </w:p>
    <w:p w14:paraId="512C1410" w14:textId="77777777" w:rsidR="000D3458" w:rsidRDefault="000D3458">
      <w:pPr>
        <w:spacing w:after="0" w:line="259" w:lineRule="auto"/>
        <w:ind w:left="98" w:firstLine="0"/>
        <w:jc w:val="center"/>
        <w:rPr>
          <w:b/>
          <w:color w:val="002596"/>
          <w:sz w:val="36"/>
        </w:rPr>
      </w:pPr>
    </w:p>
    <w:p w14:paraId="66F05DC0" w14:textId="77777777" w:rsidR="000D3458" w:rsidRDefault="000D3458">
      <w:pPr>
        <w:spacing w:after="0" w:line="259" w:lineRule="auto"/>
        <w:ind w:left="98" w:firstLine="0"/>
        <w:jc w:val="center"/>
        <w:rPr>
          <w:b/>
          <w:color w:val="002596"/>
          <w:sz w:val="36"/>
        </w:rPr>
      </w:pPr>
    </w:p>
    <w:p w14:paraId="536BE170" w14:textId="77777777" w:rsidR="000D3458" w:rsidRDefault="000D3458">
      <w:pPr>
        <w:spacing w:after="0" w:line="259" w:lineRule="auto"/>
        <w:ind w:left="98" w:firstLine="0"/>
        <w:jc w:val="center"/>
        <w:rPr>
          <w:b/>
          <w:color w:val="002596"/>
          <w:sz w:val="36"/>
        </w:rPr>
      </w:pPr>
    </w:p>
    <w:p w14:paraId="5F9C05E2" w14:textId="77777777" w:rsidR="000D3458" w:rsidRDefault="000D3458">
      <w:pPr>
        <w:spacing w:after="0" w:line="259" w:lineRule="auto"/>
        <w:ind w:left="98" w:firstLine="0"/>
        <w:jc w:val="center"/>
        <w:rPr>
          <w:b/>
          <w:color w:val="002596"/>
          <w:sz w:val="36"/>
        </w:rPr>
      </w:pPr>
    </w:p>
    <w:p w14:paraId="6B472063" w14:textId="77777777" w:rsidR="000D3458" w:rsidRDefault="000D3458">
      <w:pPr>
        <w:spacing w:after="0" w:line="259" w:lineRule="auto"/>
        <w:ind w:left="98" w:firstLine="0"/>
        <w:jc w:val="center"/>
        <w:rPr>
          <w:b/>
          <w:color w:val="002596"/>
          <w:sz w:val="36"/>
        </w:rPr>
      </w:pPr>
    </w:p>
    <w:p w14:paraId="303BC619" w14:textId="77777777" w:rsidR="000D3458" w:rsidRDefault="000D3458">
      <w:pPr>
        <w:spacing w:after="0" w:line="259" w:lineRule="auto"/>
        <w:ind w:left="98" w:firstLine="0"/>
        <w:jc w:val="center"/>
        <w:rPr>
          <w:b/>
          <w:color w:val="002596"/>
          <w:sz w:val="36"/>
        </w:rPr>
      </w:pPr>
    </w:p>
    <w:p w14:paraId="1F0992BF" w14:textId="77777777" w:rsidR="000D3458" w:rsidRDefault="000D3458">
      <w:pPr>
        <w:spacing w:after="0" w:line="259" w:lineRule="auto"/>
        <w:ind w:left="98" w:firstLine="0"/>
        <w:jc w:val="center"/>
        <w:rPr>
          <w:b/>
          <w:color w:val="002596"/>
          <w:sz w:val="36"/>
        </w:rPr>
      </w:pPr>
    </w:p>
    <w:p w14:paraId="7CC39B23" w14:textId="77777777" w:rsidR="000D3458" w:rsidRDefault="000D3458">
      <w:pPr>
        <w:spacing w:after="0" w:line="259" w:lineRule="auto"/>
        <w:ind w:left="98" w:firstLine="0"/>
        <w:jc w:val="center"/>
        <w:rPr>
          <w:b/>
          <w:color w:val="002596"/>
          <w:sz w:val="36"/>
        </w:rPr>
      </w:pPr>
    </w:p>
    <w:p w14:paraId="280B7916" w14:textId="77777777" w:rsidR="000D3458" w:rsidRDefault="000D3458">
      <w:pPr>
        <w:spacing w:after="0" w:line="259" w:lineRule="auto"/>
        <w:ind w:left="98" w:firstLine="0"/>
        <w:jc w:val="center"/>
        <w:rPr>
          <w:b/>
          <w:color w:val="002596"/>
          <w:sz w:val="36"/>
        </w:rPr>
      </w:pPr>
    </w:p>
    <w:p w14:paraId="023BD8F5" w14:textId="77777777" w:rsidR="000D3458" w:rsidRDefault="000D3458">
      <w:pPr>
        <w:spacing w:after="0" w:line="259" w:lineRule="auto"/>
        <w:ind w:left="98" w:firstLine="0"/>
        <w:jc w:val="center"/>
        <w:rPr>
          <w:b/>
          <w:color w:val="002596"/>
          <w:sz w:val="36"/>
        </w:rPr>
      </w:pPr>
    </w:p>
    <w:p w14:paraId="6812A810" w14:textId="7E0F0BB6" w:rsidR="000D3458" w:rsidRDefault="000D3458" w:rsidP="00FC22F0">
      <w:pPr>
        <w:spacing w:after="0" w:line="259" w:lineRule="auto"/>
        <w:ind w:left="98" w:firstLine="0"/>
        <w:rPr>
          <w:b/>
          <w:color w:val="002596"/>
          <w:sz w:val="36"/>
        </w:rPr>
      </w:pPr>
    </w:p>
    <w:p w14:paraId="6ED4FF06" w14:textId="4CFEDA89" w:rsidR="00B3062F" w:rsidRDefault="005A29B1">
      <w:pPr>
        <w:spacing w:after="0" w:line="259" w:lineRule="auto"/>
        <w:ind w:left="98" w:firstLine="0"/>
        <w:jc w:val="center"/>
      </w:pPr>
      <w:r>
        <w:rPr>
          <w:b/>
          <w:color w:val="002596"/>
          <w:sz w:val="36"/>
        </w:rPr>
        <w:t xml:space="preserve"> </w:t>
      </w:r>
    </w:p>
    <w:p w14:paraId="7C488376" w14:textId="21E81D4A" w:rsidR="00B3062F" w:rsidRDefault="00B3062F" w:rsidP="00FC22F0">
      <w:pPr>
        <w:spacing w:after="0" w:line="259" w:lineRule="auto"/>
        <w:ind w:left="98" w:firstLine="0"/>
      </w:pPr>
    </w:p>
    <w:p w14:paraId="5A991788" w14:textId="6C82FD13" w:rsidR="00B3062F" w:rsidRDefault="00B3062F">
      <w:pPr>
        <w:spacing w:after="0" w:line="259" w:lineRule="auto"/>
        <w:ind w:left="98" w:firstLine="0"/>
        <w:jc w:val="center"/>
      </w:pPr>
    </w:p>
    <w:p w14:paraId="3E289A5E" w14:textId="4EF2A05F" w:rsidR="00B3062F" w:rsidRDefault="00FE2EB2">
      <w:pPr>
        <w:spacing w:after="0" w:line="241" w:lineRule="auto"/>
        <w:ind w:left="0" w:firstLine="0"/>
        <w:jc w:val="left"/>
      </w:pPr>
      <w:r>
        <w:rPr>
          <w:b/>
        </w:rPr>
        <w:t xml:space="preserve">Constitution and </w:t>
      </w:r>
      <w:r w:rsidR="005A29B1">
        <w:rPr>
          <w:b/>
        </w:rPr>
        <w:t>R</w:t>
      </w:r>
      <w:r>
        <w:rPr>
          <w:b/>
        </w:rPr>
        <w:t>ules</w:t>
      </w:r>
      <w:r w:rsidR="005A29B1">
        <w:rPr>
          <w:b/>
        </w:rPr>
        <w:t xml:space="preserve"> of </w:t>
      </w:r>
      <w:r w:rsidR="00D67C51">
        <w:rPr>
          <w:b/>
        </w:rPr>
        <w:t>Wiltshire Swimming</w:t>
      </w:r>
      <w:r w:rsidR="005A29B1">
        <w:rPr>
          <w:b/>
        </w:rPr>
        <w:t xml:space="preserve"> as </w:t>
      </w:r>
      <w:proofErr w:type="gramStart"/>
      <w:r w:rsidR="005A29B1">
        <w:rPr>
          <w:b/>
        </w:rPr>
        <w:t>at</w:t>
      </w:r>
      <w:proofErr w:type="gramEnd"/>
      <w:r w:rsidR="005A29B1">
        <w:rPr>
          <w:b/>
        </w:rPr>
        <w:t xml:space="preserve"> </w:t>
      </w:r>
      <w:r w:rsidR="00D67C51">
        <w:rPr>
          <w:b/>
        </w:rPr>
        <w:t>30 November 2024</w:t>
      </w:r>
      <w:r w:rsidR="005A29B1">
        <w:rPr>
          <w:b/>
        </w:rPr>
        <w:t xml:space="preserve"> </w:t>
      </w:r>
    </w:p>
    <w:p w14:paraId="36B6D972" w14:textId="77777777" w:rsidR="00B3062F" w:rsidRDefault="005A29B1">
      <w:pPr>
        <w:spacing w:after="120" w:line="259" w:lineRule="auto"/>
        <w:ind w:left="0" w:firstLine="0"/>
        <w:jc w:val="left"/>
      </w:pPr>
      <w:r>
        <w:t xml:space="preserve"> </w:t>
      </w:r>
    </w:p>
    <w:p w14:paraId="1FC0C754" w14:textId="5B3B9DAA" w:rsidR="00B3062F" w:rsidRPr="00BC4767" w:rsidRDefault="005A29B1">
      <w:pPr>
        <w:pStyle w:val="Heading1"/>
        <w:tabs>
          <w:tab w:val="center" w:pos="1047"/>
        </w:tabs>
        <w:ind w:left="-15" w:firstLine="0"/>
      </w:pPr>
      <w:bookmarkStart w:id="0" w:name="_Toc68419288"/>
      <w:r>
        <w:t>1.</w:t>
      </w:r>
      <w:r w:rsidRPr="00BC4767">
        <w:t xml:space="preserve">  </w:t>
      </w:r>
      <w:r w:rsidR="00DB670B" w:rsidRPr="00BC4767">
        <w:tab/>
        <w:t xml:space="preserve">      </w:t>
      </w:r>
      <w:r>
        <w:t>Name</w:t>
      </w:r>
      <w:r w:rsidR="00DB670B">
        <w:t xml:space="preserve"> and Status</w:t>
      </w:r>
      <w:bookmarkEnd w:id="0"/>
      <w:r w:rsidRPr="00BC4767">
        <w:t xml:space="preserve"> </w:t>
      </w:r>
    </w:p>
    <w:p w14:paraId="41AB9DFC" w14:textId="77C83B36" w:rsidR="00B3062F" w:rsidRPr="00FE2EB2" w:rsidRDefault="005A29B1">
      <w:pPr>
        <w:spacing w:after="146"/>
        <w:ind w:left="715"/>
        <w:rPr>
          <w:iCs/>
          <w:color w:val="auto"/>
        </w:rPr>
      </w:pPr>
      <w:r>
        <w:t xml:space="preserve">1.1 </w:t>
      </w:r>
      <w:r w:rsidR="000616FB">
        <w:tab/>
      </w:r>
      <w:r>
        <w:t xml:space="preserve">The name of the Association shall be </w:t>
      </w:r>
      <w:r w:rsidR="008876C2" w:rsidRPr="009251DA">
        <w:rPr>
          <w:b/>
          <w:bCs/>
        </w:rPr>
        <w:t>Wiltshire Swimming</w:t>
      </w:r>
      <w:r>
        <w:t xml:space="preserve"> (</w:t>
      </w:r>
      <w:r w:rsidR="00A06FFD">
        <w:t xml:space="preserve">formally known </w:t>
      </w:r>
      <w:r w:rsidR="009453F4">
        <w:t xml:space="preserve">as </w:t>
      </w:r>
      <w:r w:rsidR="008876C2">
        <w:t xml:space="preserve">Wilts County </w:t>
      </w:r>
      <w:r w:rsidR="00A06FFD">
        <w:t>Amateur Swimming Association</w:t>
      </w:r>
      <w:r w:rsidR="009251DA">
        <w:t>,</w:t>
      </w:r>
      <w:r w:rsidR="00A06FFD">
        <w:t xml:space="preserve"> </w:t>
      </w:r>
      <w:r w:rsidR="009251DA">
        <w:t xml:space="preserve">also </w:t>
      </w:r>
      <w:r w:rsidR="00633A1B">
        <w:t xml:space="preserve">known as </w:t>
      </w:r>
      <w:r w:rsidR="008876C2">
        <w:t>Wilts County</w:t>
      </w:r>
      <w:r>
        <w:t xml:space="preserve"> ASA)</w:t>
      </w:r>
      <w:r w:rsidR="00FE2EB2">
        <w:t>,</w:t>
      </w:r>
      <w:r w:rsidR="00FE2EB2">
        <w:rPr>
          <w:i/>
          <w:color w:val="FF0000"/>
        </w:rPr>
        <w:t xml:space="preserve"> </w:t>
      </w:r>
      <w:r w:rsidR="00FE2EB2" w:rsidRPr="00FE2EB2">
        <w:rPr>
          <w:iCs/>
          <w:color w:val="auto"/>
        </w:rPr>
        <w:t>here</w:t>
      </w:r>
      <w:r w:rsidR="005E4F73">
        <w:rPr>
          <w:iCs/>
          <w:color w:val="auto"/>
        </w:rPr>
        <w:t>in</w:t>
      </w:r>
      <w:r w:rsidR="00FE2EB2" w:rsidRPr="00FE2EB2">
        <w:rPr>
          <w:iCs/>
          <w:color w:val="auto"/>
        </w:rPr>
        <w:t>after referred to as “</w:t>
      </w:r>
      <w:r w:rsidR="00FE2EB2">
        <w:rPr>
          <w:iCs/>
          <w:color w:val="auto"/>
        </w:rPr>
        <w:t>t</w:t>
      </w:r>
      <w:r w:rsidR="00FE2EB2" w:rsidRPr="00FE2EB2">
        <w:rPr>
          <w:iCs/>
          <w:color w:val="auto"/>
        </w:rPr>
        <w:t>he Association”</w:t>
      </w:r>
      <w:r w:rsidR="00FE2EB2">
        <w:rPr>
          <w:iCs/>
          <w:color w:val="auto"/>
        </w:rPr>
        <w:t>.</w:t>
      </w:r>
      <w:r w:rsidRPr="00FE2EB2">
        <w:rPr>
          <w:iCs/>
          <w:color w:val="auto"/>
        </w:rPr>
        <w:t xml:space="preserve">  </w:t>
      </w:r>
      <w:r w:rsidR="009C4980" w:rsidRPr="009C4980">
        <w:rPr>
          <w:iCs/>
          <w:color w:val="auto"/>
        </w:rPr>
        <w:t>Where practical, the Association will adopt the Swim England Affiliated County logo in the format required by Swim England, to demonstrate the close affiliation to the Governing Body.</w:t>
      </w:r>
    </w:p>
    <w:p w14:paraId="68A93A99" w14:textId="23C0069C" w:rsidR="000616FB" w:rsidRPr="00F02C66" w:rsidRDefault="000616FB" w:rsidP="00F02C66">
      <w:pPr>
        <w:tabs>
          <w:tab w:val="center" w:pos="3643"/>
        </w:tabs>
        <w:spacing w:after="134"/>
        <w:ind w:left="709" w:hanging="724"/>
        <w:jc w:val="left"/>
      </w:pPr>
      <w:r>
        <w:rPr>
          <w:rFonts w:eastAsia="Times New Roman"/>
          <w:color w:val="auto"/>
          <w:lang w:val="en-GB"/>
        </w:rPr>
        <w:t>1.2</w:t>
      </w:r>
      <w:r>
        <w:rPr>
          <w:rFonts w:eastAsia="Times New Roman"/>
          <w:color w:val="auto"/>
          <w:lang w:val="en-GB"/>
        </w:rPr>
        <w:tab/>
      </w:r>
      <w:r w:rsidRPr="000616FB">
        <w:rPr>
          <w:rFonts w:eastAsia="Times New Roman"/>
          <w:color w:val="auto"/>
          <w:lang w:val="en-GB"/>
        </w:rPr>
        <w:t xml:space="preserve">The status of the Association is an unincorporated association, operating as a voluntary body, to achieve the objectives and aims, as laid out in this constitution, on </w:t>
      </w:r>
      <w:r w:rsidRPr="00F02C66">
        <w:t>behalf of its members.</w:t>
      </w:r>
    </w:p>
    <w:p w14:paraId="6FD8966C" w14:textId="5B800856" w:rsidR="00B3062F" w:rsidRDefault="00B3062F" w:rsidP="00F02C66">
      <w:pPr>
        <w:tabs>
          <w:tab w:val="center" w:pos="3643"/>
        </w:tabs>
        <w:spacing w:after="134"/>
        <w:ind w:left="709" w:hanging="724"/>
        <w:jc w:val="left"/>
      </w:pPr>
    </w:p>
    <w:p w14:paraId="630FB12E" w14:textId="134FA479" w:rsidR="00B3062F" w:rsidRDefault="005A29B1" w:rsidP="00F02C66">
      <w:pPr>
        <w:pStyle w:val="Heading1"/>
        <w:tabs>
          <w:tab w:val="center" w:pos="1047"/>
        </w:tabs>
        <w:ind w:left="-15" w:firstLine="0"/>
      </w:pPr>
      <w:bookmarkStart w:id="1" w:name="_Toc68419289"/>
      <w:r>
        <w:t>2.</w:t>
      </w:r>
      <w:r w:rsidRPr="00F02C66">
        <w:t xml:space="preserve">  </w:t>
      </w:r>
      <w:r w:rsidRPr="00F02C66">
        <w:tab/>
      </w:r>
      <w:r w:rsidR="00F02C66">
        <w:t xml:space="preserve">      </w:t>
      </w:r>
      <w:r>
        <w:t>Objectives</w:t>
      </w:r>
      <w:bookmarkEnd w:id="1"/>
      <w:r w:rsidRPr="00F02C66">
        <w:t xml:space="preserve"> </w:t>
      </w:r>
    </w:p>
    <w:p w14:paraId="6C0D2CF7" w14:textId="6213C7EB" w:rsidR="00B3062F" w:rsidRDefault="005A29B1">
      <w:pPr>
        <w:spacing w:after="146"/>
        <w:ind w:left="715"/>
      </w:pPr>
      <w:r>
        <w:t xml:space="preserve">2.1 </w:t>
      </w:r>
      <w:r w:rsidR="000616FB">
        <w:tab/>
      </w:r>
      <w:r>
        <w:t xml:space="preserve">As an association of swimming clubs in </w:t>
      </w:r>
      <w:r w:rsidR="009251DA">
        <w:t>Wil</w:t>
      </w:r>
      <w:r w:rsidR="005E4F73">
        <w:t>tshire</w:t>
      </w:r>
      <w:r>
        <w:t xml:space="preserve"> that are affiliated to the</w:t>
      </w:r>
      <w:r w:rsidR="000616FB" w:rsidRPr="000616FB">
        <w:t xml:space="preserve"> </w:t>
      </w:r>
      <w:r w:rsidR="000616FB">
        <w:t>Amateur Swimming Association (Swim England) Limited (company number 10931571) hereinafter called Swim England, t</w:t>
      </w:r>
      <w:r>
        <w:t xml:space="preserve">he objectives of the Association shall be the development and practice of swimming, diving, </w:t>
      </w:r>
      <w:r w:rsidR="005E4F73">
        <w:t>artistic</w:t>
      </w:r>
      <w:r w:rsidR="009251DA">
        <w:t xml:space="preserve"> </w:t>
      </w:r>
      <w:r>
        <w:t>swimming,</w:t>
      </w:r>
      <w:r w:rsidR="005E4F73">
        <w:t xml:space="preserve"> </w:t>
      </w:r>
      <w:r>
        <w:t>open water</w:t>
      </w:r>
      <w:r w:rsidR="00D74448">
        <w:t xml:space="preserve"> swimming</w:t>
      </w:r>
      <w:r>
        <w:t>, water polo (hereafter</w:t>
      </w:r>
      <w:r w:rsidR="00D74448">
        <w:t xml:space="preserve"> all</w:t>
      </w:r>
      <w:r>
        <w:t xml:space="preserve"> known as ‘swimming’) w</w:t>
      </w:r>
      <w:r w:rsidR="00633A1B">
        <w:t xml:space="preserve">ithin the County of </w:t>
      </w:r>
      <w:r w:rsidR="009251DA">
        <w:t>Wiltshire</w:t>
      </w:r>
      <w:r>
        <w:t xml:space="preserve"> (which comprises the Local Authority areas of </w:t>
      </w:r>
      <w:r w:rsidR="009251DA">
        <w:t>Wiltshire and Swindon</w:t>
      </w:r>
      <w:r>
        <w:t xml:space="preserve">).   </w:t>
      </w:r>
    </w:p>
    <w:p w14:paraId="5082F837" w14:textId="45BDE3FF" w:rsidR="00B3062F" w:rsidRDefault="005A29B1">
      <w:pPr>
        <w:spacing w:after="146"/>
        <w:ind w:left="715"/>
      </w:pPr>
      <w:r>
        <w:t xml:space="preserve">2.2 </w:t>
      </w:r>
      <w:r w:rsidR="000616FB">
        <w:tab/>
      </w:r>
      <w:r>
        <w:t xml:space="preserve">Foster good relations between member clubs, encourage good practice in the context of current </w:t>
      </w:r>
      <w:r w:rsidR="000616FB">
        <w:t xml:space="preserve">Swim England </w:t>
      </w:r>
      <w:r>
        <w:t>policies and be the v</w:t>
      </w:r>
      <w:r w:rsidR="00633A1B">
        <w:t xml:space="preserve">oice of swimming in </w:t>
      </w:r>
      <w:r w:rsidR="009251DA">
        <w:t>Wiltshire</w:t>
      </w:r>
      <w:r>
        <w:t xml:space="preserve">. </w:t>
      </w:r>
    </w:p>
    <w:p w14:paraId="4B7932D1" w14:textId="5C1B8656" w:rsidR="00B3062F" w:rsidRDefault="005A29B1">
      <w:pPr>
        <w:ind w:left="715"/>
      </w:pPr>
      <w:r>
        <w:t xml:space="preserve">2.3 </w:t>
      </w:r>
      <w:r w:rsidR="000616FB">
        <w:tab/>
      </w:r>
      <w:r>
        <w:t xml:space="preserve">Promote and encourage all forms of swimming as defined by </w:t>
      </w:r>
      <w:r w:rsidR="000616FB">
        <w:t xml:space="preserve">Swim England </w:t>
      </w:r>
      <w:r w:rsidR="00633A1B">
        <w:t xml:space="preserve">in the County of </w:t>
      </w:r>
      <w:r w:rsidR="009251DA">
        <w:t>Wiltshire</w:t>
      </w:r>
      <w:r>
        <w:t xml:space="preserve"> (the County) and </w:t>
      </w:r>
      <w:r w:rsidR="00661495">
        <w:t>stimulate</w:t>
      </w:r>
      <w:r>
        <w:t xml:space="preserve"> opinion in favour of providing proper accommodation and facilities. </w:t>
      </w:r>
    </w:p>
    <w:p w14:paraId="039F57CB" w14:textId="03D53469" w:rsidR="00B3062F" w:rsidRDefault="005A29B1">
      <w:pPr>
        <w:spacing w:after="144"/>
        <w:ind w:left="715"/>
      </w:pPr>
      <w:r>
        <w:t xml:space="preserve">2.4 </w:t>
      </w:r>
      <w:r w:rsidR="000616FB">
        <w:tab/>
      </w:r>
      <w:r>
        <w:t>The activities of the Association shall include, but not be limited to, the organisation of County Championships as appropriate, selection of teams to represent</w:t>
      </w:r>
      <w:r w:rsidR="00BF0170">
        <w:t xml:space="preserve"> Swim England</w:t>
      </w:r>
      <w:r w:rsidR="00633A1B">
        <w:t xml:space="preserve"> </w:t>
      </w:r>
      <w:r w:rsidR="00661495">
        <w:t>Wiltshire</w:t>
      </w:r>
      <w:r>
        <w:t xml:space="preserve"> in inter-county competitions, provision of the talent pathway </w:t>
      </w:r>
      <w:r w:rsidR="00633A1B">
        <w:t xml:space="preserve">for swimmers within </w:t>
      </w:r>
      <w:r w:rsidR="00661495">
        <w:t>Wiltshire</w:t>
      </w:r>
      <w:r>
        <w:t xml:space="preserve"> and the training of the workforce within its member clubs. In the furtherance of these objectives: </w:t>
      </w:r>
    </w:p>
    <w:p w14:paraId="12F7AE63" w14:textId="25485CC3" w:rsidR="00B3062F" w:rsidRDefault="005A29B1">
      <w:pPr>
        <w:spacing w:after="146"/>
        <w:ind w:left="1450"/>
      </w:pPr>
      <w:r>
        <w:t>2.4.1 The Association is committed to treat everyone equally within the context of its activity</w:t>
      </w:r>
      <w:r w:rsidR="00C9013C" w:rsidRPr="00C9013C">
        <w:t xml:space="preserve"> </w:t>
      </w:r>
      <w:r w:rsidR="00C9013C" w:rsidRPr="006C1D89">
        <w:t xml:space="preserve">and with due respect to the differences </w:t>
      </w:r>
      <w:proofErr w:type="gramStart"/>
      <w:r w:rsidR="00C9013C" w:rsidRPr="006C1D89">
        <w:t>of</w:t>
      </w:r>
      <w:proofErr w:type="gramEnd"/>
      <w:r w:rsidR="00C9013C" w:rsidRPr="006C1D89">
        <w:t xml:space="preserve"> individuals. It shall not apply nor endorse unlawful or unjustified discrimination</w:t>
      </w:r>
      <w:r w:rsidR="00C9013C">
        <w:t xml:space="preserve"> </w:t>
      </w:r>
      <w:r w:rsidR="00C9013C" w:rsidRPr="006C1D89">
        <w:t>and shall act in compliance with the protections afforded by the Equality Act 2010</w:t>
      </w:r>
      <w:r>
        <w:t xml:space="preserve">. </w:t>
      </w:r>
    </w:p>
    <w:p w14:paraId="42E9C2D0" w14:textId="48755AF7" w:rsidR="00B3062F" w:rsidRDefault="005A29B1">
      <w:pPr>
        <w:spacing w:after="146"/>
        <w:ind w:left="1450"/>
      </w:pPr>
      <w:r>
        <w:t xml:space="preserve">2.4.2 The Association shall implement the </w:t>
      </w:r>
      <w:r w:rsidR="00C9013C">
        <w:t>Swim England</w:t>
      </w:r>
      <w:r w:rsidR="00C9013C" w:rsidRPr="006C1D89">
        <w:t xml:space="preserve"> Equality Policy (as may be amended from time to time).</w:t>
      </w:r>
    </w:p>
    <w:p w14:paraId="1CE37DE8" w14:textId="650B1874" w:rsidR="00B3062F" w:rsidRDefault="005A29B1">
      <w:pPr>
        <w:spacing w:after="146"/>
        <w:ind w:left="715"/>
      </w:pPr>
      <w:r>
        <w:t xml:space="preserve">2.5 </w:t>
      </w:r>
      <w:r w:rsidR="00C9013C">
        <w:tab/>
      </w:r>
      <w:r>
        <w:t xml:space="preserve">The Association shall be affiliated to </w:t>
      </w:r>
      <w:r w:rsidR="00633A1B">
        <w:rPr>
          <w:color w:val="auto"/>
        </w:rPr>
        <w:t xml:space="preserve">Swim England </w:t>
      </w:r>
      <w:r w:rsidR="00661495">
        <w:rPr>
          <w:color w:val="auto"/>
        </w:rPr>
        <w:t>Southwest</w:t>
      </w:r>
      <w:r w:rsidR="00C9013C">
        <w:rPr>
          <w:color w:val="auto"/>
        </w:rPr>
        <w:t xml:space="preserve"> Region</w:t>
      </w:r>
      <w:r w:rsidR="00C312A9">
        <w:rPr>
          <w:color w:val="auto"/>
        </w:rPr>
        <w:t xml:space="preserve"> (Company No. 12</w:t>
      </w:r>
      <w:r w:rsidR="00320BD9">
        <w:rPr>
          <w:color w:val="auto"/>
        </w:rPr>
        <w:t>563251</w:t>
      </w:r>
      <w:r w:rsidR="00C9013C">
        <w:rPr>
          <w:color w:val="auto"/>
        </w:rPr>
        <w:t>)</w:t>
      </w:r>
      <w:r w:rsidR="00C9013C" w:rsidRPr="00BA4717">
        <w:rPr>
          <w:color w:val="auto"/>
        </w:rPr>
        <w:t>,</w:t>
      </w:r>
      <w:r w:rsidR="00633A1B">
        <w:rPr>
          <w:color w:val="auto"/>
        </w:rPr>
        <w:t xml:space="preserve"> hereinafter referred to as </w:t>
      </w:r>
      <w:r w:rsidR="00661495">
        <w:rPr>
          <w:color w:val="auto"/>
        </w:rPr>
        <w:t>SESW</w:t>
      </w:r>
      <w:r>
        <w:t>, and shall adopt and conform to the rules of</w:t>
      </w:r>
      <w:r w:rsidR="00633A1B">
        <w:t xml:space="preserve"> the </w:t>
      </w:r>
      <w:r w:rsidR="00661495">
        <w:t>SESW</w:t>
      </w:r>
      <w:r>
        <w:t xml:space="preserve">, and to such other bodies as the Association may determine from time to time. </w:t>
      </w:r>
    </w:p>
    <w:p w14:paraId="5E61E6AD" w14:textId="162B32A7" w:rsidR="00B3062F" w:rsidRDefault="005A29B1">
      <w:pPr>
        <w:spacing w:after="144"/>
        <w:ind w:left="715"/>
      </w:pPr>
      <w:r>
        <w:t xml:space="preserve">2.6 </w:t>
      </w:r>
      <w:r w:rsidR="00D83794">
        <w:tab/>
      </w:r>
      <w:r>
        <w:t xml:space="preserve">The business and affairs of the Association </w:t>
      </w:r>
      <w:r w:rsidR="00661495">
        <w:t>shall always</w:t>
      </w:r>
      <w:r>
        <w:t xml:space="preserve"> be conducted in accordance</w:t>
      </w:r>
      <w:r w:rsidR="00EA24AF" w:rsidRPr="00EA24AF">
        <w:t xml:space="preserve"> </w:t>
      </w:r>
      <w:r w:rsidR="00EA24AF" w:rsidRPr="006C1D89">
        <w:t xml:space="preserve">with the </w:t>
      </w:r>
      <w:r w:rsidR="00EA24AF">
        <w:t>Articles, Regulations</w:t>
      </w:r>
      <w:r w:rsidR="00EA24AF" w:rsidRPr="006C1D89">
        <w:t xml:space="preserve"> and Technical Rules of </w:t>
      </w:r>
      <w:r w:rsidR="00EA24AF">
        <w:t>Swim England</w:t>
      </w:r>
      <w:r w:rsidR="00EA24AF" w:rsidRPr="006C1D89">
        <w:t xml:space="preserve"> (“</w:t>
      </w:r>
      <w:r w:rsidR="00EA24AF">
        <w:t>Swim England Regulations</w:t>
      </w:r>
      <w:r w:rsidR="00EA24AF" w:rsidRPr="006C1D89">
        <w:t>”) and in particular</w:t>
      </w:r>
      <w:r>
        <w:t xml:space="preserve">: </w:t>
      </w:r>
    </w:p>
    <w:p w14:paraId="6CDB59EE" w14:textId="6546733D" w:rsidR="00B3062F" w:rsidRDefault="005A29B1">
      <w:pPr>
        <w:spacing w:after="144"/>
        <w:ind w:left="1450"/>
      </w:pPr>
      <w:r>
        <w:t>2.6.1 all competing members shall be eligible competitors as defined in</w:t>
      </w:r>
      <w:r w:rsidR="00EA24AF">
        <w:t xml:space="preserve"> </w:t>
      </w:r>
      <w:r w:rsidR="00EA24AF" w:rsidRPr="00D42877">
        <w:rPr>
          <w:color w:val="auto"/>
        </w:rPr>
        <w:t>Swim England Regulations</w:t>
      </w:r>
    </w:p>
    <w:p w14:paraId="3615EC8F" w14:textId="60467F4C" w:rsidR="00B3062F" w:rsidRDefault="005A29B1">
      <w:pPr>
        <w:ind w:left="1450"/>
      </w:pPr>
      <w:r>
        <w:lastRenderedPageBreak/>
        <w:t xml:space="preserve">2.6.2 the Association shall </w:t>
      </w:r>
      <w:r w:rsidR="00EA24AF">
        <w:t xml:space="preserve">act </w:t>
      </w:r>
      <w:r>
        <w:t xml:space="preserve">in accordance with </w:t>
      </w:r>
      <w:r w:rsidR="00EA24AF">
        <w:t>Swim England Regulations,</w:t>
      </w:r>
      <w:r w:rsidR="00EA24AF" w:rsidRPr="006C1D89">
        <w:t xml:space="preserve"> </w:t>
      </w:r>
      <w:r w:rsidR="00EA24AF">
        <w:t xml:space="preserve">shall </w:t>
      </w:r>
      <w:r w:rsidR="00EA24AF" w:rsidRPr="006C1D89">
        <w:t xml:space="preserve">adopt </w:t>
      </w:r>
      <w:r w:rsidR="00EA24AF">
        <w:t xml:space="preserve">Swim England’s </w:t>
      </w:r>
      <w:r w:rsidR="00EA24AF" w:rsidRPr="006C1D89">
        <w:t>Child Safeguarding Policy</w:t>
      </w:r>
      <w:r w:rsidR="00EA24AF">
        <w:t xml:space="preserve"> and Pro</w:t>
      </w:r>
      <w:r w:rsidR="00EA24AF" w:rsidRPr="006C1D89">
        <w:t>cedures</w:t>
      </w:r>
      <w:r w:rsidR="00EA24AF">
        <w:t xml:space="preserve"> (“Wavepower”)</w:t>
      </w:r>
      <w:r w:rsidR="00EA24AF" w:rsidRPr="006C1D89">
        <w:t>; and shall recognise that the welfare of children</w:t>
      </w:r>
      <w:r w:rsidR="00EA24AF">
        <w:t>, and vulnerable adults,</w:t>
      </w:r>
      <w:r w:rsidR="00EA24AF" w:rsidRPr="006C1D89">
        <w:t xml:space="preserve"> is everyone’s responsibility and that all children and young people have a right to have fun, be safe and be protected from harm.</w:t>
      </w:r>
    </w:p>
    <w:p w14:paraId="0220EF69" w14:textId="3B6AAF7F" w:rsidR="00B3062F" w:rsidRDefault="005A29B1">
      <w:pPr>
        <w:spacing w:after="146"/>
        <w:ind w:left="1450"/>
      </w:pPr>
      <w:r>
        <w:t xml:space="preserve">2.6.3 </w:t>
      </w:r>
      <w:r w:rsidR="00712ECD">
        <w:t>M</w:t>
      </w:r>
      <w:r>
        <w:t xml:space="preserve">embers of the Association </w:t>
      </w:r>
      <w:r w:rsidR="00712ECD">
        <w:t>shall,</w:t>
      </w:r>
      <w:r>
        <w:t xml:space="preserve"> in accordance</w:t>
      </w:r>
      <w:r w:rsidR="00712ECD">
        <w:t xml:space="preserve"> </w:t>
      </w:r>
      <w:r>
        <w:t>with</w:t>
      </w:r>
      <w:r w:rsidR="00712ECD">
        <w:t xml:space="preserve"> </w:t>
      </w:r>
      <w:r w:rsidR="00EA24AF">
        <w:t>Swim England Regulations,</w:t>
      </w:r>
      <w:r w:rsidR="00EA24AF" w:rsidRPr="006C1D89">
        <w:t xml:space="preserve"> comply with</w:t>
      </w:r>
      <w:r w:rsidR="00EA24AF">
        <w:t xml:space="preserve"> Wavepower</w:t>
      </w:r>
      <w:r>
        <w:t>.</w:t>
      </w:r>
    </w:p>
    <w:p w14:paraId="448D513B" w14:textId="7AB84473" w:rsidR="00B3062F" w:rsidRDefault="005A29B1">
      <w:pPr>
        <w:spacing w:after="144"/>
        <w:ind w:left="715"/>
      </w:pPr>
      <w:r>
        <w:t>2.7</w:t>
      </w:r>
      <w:r w:rsidR="00701261">
        <w:tab/>
      </w:r>
      <w:r>
        <w:t xml:space="preserve">By virtue of the affiliation of the Association to </w:t>
      </w:r>
      <w:r w:rsidR="00D802BA">
        <w:t>Swim England</w:t>
      </w:r>
      <w:r>
        <w:t xml:space="preserve"> and </w:t>
      </w:r>
      <w:r w:rsidR="00661495">
        <w:t>SESW</w:t>
      </w:r>
      <w:r>
        <w:t xml:space="preserve">, the Association and all members of the Executive acknowledge that they are subject to the </w:t>
      </w:r>
      <w:r w:rsidR="00D802BA">
        <w:t>regulations</w:t>
      </w:r>
      <w:r>
        <w:t xml:space="preserve">, rules and constitutions of: </w:t>
      </w:r>
    </w:p>
    <w:p w14:paraId="7C722637" w14:textId="47C76F18" w:rsidR="00B3062F" w:rsidRDefault="005A29B1">
      <w:pPr>
        <w:spacing w:after="148"/>
        <w:ind w:left="721" w:firstLine="0"/>
      </w:pPr>
      <w:r>
        <w:t xml:space="preserve">2.7.1 </w:t>
      </w:r>
      <w:r w:rsidR="00633A1B">
        <w:tab/>
      </w:r>
      <w:r w:rsidR="00661495">
        <w:t>SESW</w:t>
      </w:r>
      <w:r>
        <w:t xml:space="preserve"> and </w:t>
      </w:r>
    </w:p>
    <w:p w14:paraId="4230FE65" w14:textId="3896AA1F" w:rsidR="00B3062F" w:rsidRDefault="005A29B1">
      <w:pPr>
        <w:spacing w:after="147"/>
        <w:ind w:left="721" w:firstLine="0"/>
      </w:pPr>
      <w:r>
        <w:t>2.7.2</w:t>
      </w:r>
      <w:r w:rsidR="00D802BA">
        <w:tab/>
        <w:t>Swim England</w:t>
      </w:r>
      <w:r w:rsidR="00D802BA" w:rsidRPr="006C1D89">
        <w:t xml:space="preserve"> (to include the Code of Ethics); </w:t>
      </w:r>
      <w:r>
        <w:t xml:space="preserve">and </w:t>
      </w:r>
    </w:p>
    <w:p w14:paraId="274442CF" w14:textId="55132BCA" w:rsidR="00D802BA" w:rsidRDefault="005A29B1">
      <w:pPr>
        <w:spacing w:after="165"/>
        <w:ind w:left="1451"/>
      </w:pPr>
      <w:r>
        <w:t xml:space="preserve">2.7.3 </w:t>
      </w:r>
      <w:r w:rsidR="00D802BA">
        <w:tab/>
      </w:r>
      <w:r w:rsidR="00661495">
        <w:t xml:space="preserve">Aquatics GB (aka </w:t>
      </w:r>
      <w:r>
        <w:t>British Swimming (particular</w:t>
      </w:r>
      <w:r w:rsidR="00320BD9">
        <w:t>ly</w:t>
      </w:r>
      <w:r w:rsidR="00007895">
        <w:t xml:space="preserve"> </w:t>
      </w:r>
      <w:r w:rsidR="00D802BA">
        <w:t>Anti-</w:t>
      </w:r>
      <w:r w:rsidR="00D802BA" w:rsidRPr="006C1D89">
        <w:t xml:space="preserve">Doping Rules and </w:t>
      </w:r>
      <w:r w:rsidR="00D802BA">
        <w:t xml:space="preserve">Judicial </w:t>
      </w:r>
      <w:r w:rsidR="00D802BA" w:rsidRPr="001D5327">
        <w:t>Code</w:t>
      </w:r>
      <w:r>
        <w:t>)</w:t>
      </w:r>
      <w:r w:rsidR="00661495">
        <w:t>)</w:t>
      </w:r>
      <w:r w:rsidR="00D802BA">
        <w:t>; and</w:t>
      </w:r>
    </w:p>
    <w:p w14:paraId="72F96125" w14:textId="0C4B26A6" w:rsidR="00D802BA" w:rsidRPr="00D16F89" w:rsidRDefault="00D802BA" w:rsidP="00D16F89">
      <w:pPr>
        <w:spacing w:after="146"/>
        <w:ind w:left="1450"/>
      </w:pPr>
      <w:r w:rsidRPr="00D802BA">
        <w:rPr>
          <w:rFonts w:eastAsia="Times New Roman"/>
          <w:lang w:val="en-GB"/>
        </w:rPr>
        <w:t>2.7.4</w:t>
      </w:r>
      <w:r w:rsidRPr="00D802BA">
        <w:rPr>
          <w:rFonts w:eastAsia="Times New Roman"/>
          <w:lang w:val="en-GB"/>
        </w:rPr>
        <w:tab/>
      </w:r>
      <w:r w:rsidR="008D5FA4">
        <w:rPr>
          <w:rFonts w:eastAsia="Times New Roman"/>
          <w:lang w:val="en-GB"/>
        </w:rPr>
        <w:t>World Aquatics</w:t>
      </w:r>
      <w:r w:rsidRPr="00D802BA">
        <w:rPr>
          <w:rFonts w:eastAsia="Times New Roman"/>
          <w:lang w:val="en-GB"/>
        </w:rPr>
        <w:t xml:space="preserve">, the world governing body for the sport of swimming in all its disciplines </w:t>
      </w:r>
      <w:r w:rsidRPr="00D16F89">
        <w:t>(together “the Governing Body Rules”).</w:t>
      </w:r>
    </w:p>
    <w:p w14:paraId="77D36C05" w14:textId="073C2CA2" w:rsidR="00701261" w:rsidRPr="00D16F89" w:rsidRDefault="00701261" w:rsidP="00F02C66">
      <w:pPr>
        <w:tabs>
          <w:tab w:val="center" w:pos="3643"/>
        </w:tabs>
        <w:spacing w:after="134"/>
        <w:ind w:left="709" w:hanging="724"/>
        <w:jc w:val="left"/>
      </w:pPr>
      <w:r w:rsidRPr="00D16F89">
        <w:t>2.8</w:t>
      </w:r>
      <w:r w:rsidRPr="00D16F89">
        <w:tab/>
        <w:t xml:space="preserve">In the event that there shall be any conflict between any rule or </w:t>
      </w:r>
      <w:r w:rsidR="008D5FA4" w:rsidRPr="00D16F89">
        <w:t>by law</w:t>
      </w:r>
      <w:r w:rsidRPr="00D16F89">
        <w:t xml:space="preserve"> of the Association and any of the Governing Body Rules then the relevant Governing Body Rule shall prevail. </w:t>
      </w:r>
    </w:p>
    <w:p w14:paraId="5346C1A1" w14:textId="77777777" w:rsidR="00701261" w:rsidRDefault="00701261" w:rsidP="00F02C66">
      <w:pPr>
        <w:tabs>
          <w:tab w:val="center" w:pos="3643"/>
        </w:tabs>
        <w:spacing w:after="134"/>
        <w:ind w:left="709" w:hanging="724"/>
        <w:jc w:val="left"/>
      </w:pPr>
    </w:p>
    <w:p w14:paraId="43CD94C4" w14:textId="77B16B93" w:rsidR="00B3062F" w:rsidRDefault="005A29B1" w:rsidP="00F02C66">
      <w:pPr>
        <w:pStyle w:val="Heading1"/>
        <w:tabs>
          <w:tab w:val="center" w:pos="1047"/>
        </w:tabs>
        <w:ind w:left="-15" w:firstLine="0"/>
      </w:pPr>
      <w:bookmarkStart w:id="2" w:name="_Toc68419290"/>
      <w:r>
        <w:t xml:space="preserve">3.       </w:t>
      </w:r>
      <w:r w:rsidR="00F02C66">
        <w:t xml:space="preserve"> </w:t>
      </w:r>
      <w:r>
        <w:t>Member Clubs</w:t>
      </w:r>
      <w:bookmarkEnd w:id="2"/>
      <w:r>
        <w:t xml:space="preserve"> </w:t>
      </w:r>
    </w:p>
    <w:p w14:paraId="40D0F540" w14:textId="2C2993E0" w:rsidR="00B3062F" w:rsidRDefault="005A29B1" w:rsidP="00DB670B">
      <w:pPr>
        <w:spacing w:after="146"/>
        <w:ind w:left="715"/>
      </w:pPr>
      <w:r>
        <w:t xml:space="preserve">3.1 </w:t>
      </w:r>
      <w:r w:rsidR="00701261">
        <w:tab/>
        <w:t>Swim England Regulations</w:t>
      </w:r>
      <w:r>
        <w:t xml:space="preserve"> </w:t>
      </w:r>
      <w:r w:rsidR="007613CA">
        <w:t>require</w:t>
      </w:r>
      <w:r>
        <w:t xml:space="preserve"> that clubs which are affiliated </w:t>
      </w:r>
      <w:r w:rsidR="006D0069">
        <w:t>with</w:t>
      </w:r>
      <w:r>
        <w:t xml:space="preserve"> </w:t>
      </w:r>
      <w:r w:rsidR="00701261">
        <w:t>Swim England</w:t>
      </w:r>
      <w:r>
        <w:t xml:space="preserve"> through </w:t>
      </w:r>
      <w:r w:rsidR="00633A1B">
        <w:t xml:space="preserve">the </w:t>
      </w:r>
      <w:r w:rsidR="00B938BD">
        <w:t>SESW</w:t>
      </w:r>
      <w:r>
        <w:t xml:space="preserve">, with headquarters within </w:t>
      </w:r>
      <w:r w:rsidR="00007895">
        <w:t>Wiltshire,</w:t>
      </w:r>
      <w:r>
        <w:t xml:space="preserve"> shall also be affiliated </w:t>
      </w:r>
      <w:r w:rsidR="00320BD9">
        <w:t>with</w:t>
      </w:r>
      <w:r>
        <w:t xml:space="preserve"> </w:t>
      </w:r>
      <w:r w:rsidR="00B938BD">
        <w:t xml:space="preserve">Wiltshire </w:t>
      </w:r>
      <w:r w:rsidR="00936591">
        <w:t>Swim</w:t>
      </w:r>
      <w:r w:rsidR="00B938BD">
        <w:t>ming</w:t>
      </w:r>
      <w:r>
        <w:t xml:space="preserve">.  </w:t>
      </w:r>
    </w:p>
    <w:p w14:paraId="2B5D6E1F" w14:textId="565C2B54" w:rsidR="00B3062F" w:rsidRDefault="005A29B1" w:rsidP="00DB670B">
      <w:pPr>
        <w:spacing w:after="146"/>
        <w:ind w:left="715"/>
      </w:pPr>
      <w:r>
        <w:t xml:space="preserve">3.2 </w:t>
      </w:r>
      <w:r w:rsidR="00701261">
        <w:tab/>
      </w:r>
      <w:r>
        <w:t>Individual schools, colleges and Universities within the Association’s boundaries, or leagues with their administrat</w:t>
      </w:r>
      <w:r w:rsidR="00633A1B">
        <w:t xml:space="preserve">ive headquarters in </w:t>
      </w:r>
      <w:r w:rsidR="00B938BD">
        <w:t>Wiltshire</w:t>
      </w:r>
      <w:r>
        <w:t xml:space="preserve">, who are affiliated to the </w:t>
      </w:r>
      <w:r w:rsidR="00B938BD">
        <w:t xml:space="preserve">SESW </w:t>
      </w:r>
      <w:r>
        <w:t xml:space="preserve">shall be eligible for membership of the Association. </w:t>
      </w:r>
    </w:p>
    <w:p w14:paraId="1D032FBB" w14:textId="4B41B652" w:rsidR="00B3062F" w:rsidRDefault="005A29B1" w:rsidP="00DB670B">
      <w:pPr>
        <w:spacing w:after="146"/>
        <w:ind w:left="715"/>
      </w:pPr>
      <w:r>
        <w:t xml:space="preserve">3.3 </w:t>
      </w:r>
      <w:r w:rsidR="00701261">
        <w:tab/>
      </w:r>
      <w:r>
        <w:t xml:space="preserve">Clubs applying for membership of </w:t>
      </w:r>
      <w:r w:rsidR="00701261">
        <w:t>Swim England</w:t>
      </w:r>
      <w:r>
        <w:t xml:space="preserve"> and </w:t>
      </w:r>
      <w:r w:rsidR="00633A1B">
        <w:t xml:space="preserve">the </w:t>
      </w:r>
      <w:r w:rsidR="00B938BD">
        <w:t>SESW</w:t>
      </w:r>
      <w:r>
        <w:t xml:space="preserve"> shall also apply for membership of </w:t>
      </w:r>
      <w:r w:rsidR="00B938BD">
        <w:t>Wiltshire Swimming</w:t>
      </w:r>
      <w:r>
        <w:t xml:space="preserve">.   </w:t>
      </w:r>
    </w:p>
    <w:p w14:paraId="1E4AD34E" w14:textId="0F08A838" w:rsidR="00B3062F" w:rsidRDefault="005A29B1" w:rsidP="00DB670B">
      <w:pPr>
        <w:spacing w:after="146"/>
        <w:ind w:left="715"/>
      </w:pPr>
      <w:r>
        <w:t xml:space="preserve">3.4 </w:t>
      </w:r>
      <w:r w:rsidR="00701261">
        <w:tab/>
      </w:r>
      <w:r>
        <w:t>Any club, wishing to affiliate to the Association shall forward to the Secretary such information, as the Executive shall require. The appropriate fees shall be paid from the time of acceptance</w:t>
      </w:r>
      <w:r w:rsidR="005E4F73">
        <w:t>.</w:t>
      </w:r>
      <w:r>
        <w:t xml:space="preserve">  </w:t>
      </w:r>
    </w:p>
    <w:p w14:paraId="37991DEB" w14:textId="1FC05B40" w:rsidR="00B3062F" w:rsidRDefault="005A29B1" w:rsidP="00F02C66">
      <w:pPr>
        <w:tabs>
          <w:tab w:val="center" w:pos="3643"/>
        </w:tabs>
        <w:spacing w:after="134"/>
        <w:ind w:left="709" w:hanging="724"/>
        <w:jc w:val="left"/>
      </w:pPr>
      <w:r>
        <w:t xml:space="preserve">3.5 </w:t>
      </w:r>
      <w:r w:rsidR="00701261">
        <w:tab/>
      </w:r>
      <w:r>
        <w:t xml:space="preserve">The Association may refuse membership only for good and sufficient cause, such as conduct or character likely to bring the Association or the sport into disrepute. </w:t>
      </w:r>
      <w:r w:rsidRPr="003843BF">
        <w:t xml:space="preserve"> </w:t>
      </w:r>
    </w:p>
    <w:p w14:paraId="31795C46" w14:textId="77777777" w:rsidR="003843BF" w:rsidRDefault="003843BF" w:rsidP="00F02C66">
      <w:pPr>
        <w:tabs>
          <w:tab w:val="center" w:pos="3643"/>
        </w:tabs>
        <w:spacing w:after="134"/>
        <w:ind w:left="709" w:hanging="724"/>
        <w:jc w:val="left"/>
      </w:pPr>
    </w:p>
    <w:p w14:paraId="081D9E43" w14:textId="3882B6CC" w:rsidR="00B3062F" w:rsidRDefault="005A29B1" w:rsidP="00F02C66">
      <w:pPr>
        <w:pStyle w:val="Heading1"/>
        <w:tabs>
          <w:tab w:val="center" w:pos="1047"/>
        </w:tabs>
        <w:ind w:left="-15" w:firstLine="0"/>
      </w:pPr>
      <w:bookmarkStart w:id="3" w:name="_Toc68419291"/>
      <w:r>
        <w:t xml:space="preserve">4.       </w:t>
      </w:r>
      <w:r w:rsidR="003843BF">
        <w:t xml:space="preserve"> </w:t>
      </w:r>
      <w:r>
        <w:t>Subscription and Other Fees</w:t>
      </w:r>
      <w:bookmarkEnd w:id="3"/>
      <w:r>
        <w:t xml:space="preserve"> </w:t>
      </w:r>
    </w:p>
    <w:p w14:paraId="734D144D" w14:textId="374F741D" w:rsidR="00B3062F" w:rsidRDefault="005A29B1" w:rsidP="00DB670B">
      <w:pPr>
        <w:spacing w:after="146"/>
        <w:ind w:left="715"/>
      </w:pPr>
      <w:r>
        <w:t xml:space="preserve">4.1 </w:t>
      </w:r>
      <w:r w:rsidR="00701261">
        <w:tab/>
      </w:r>
      <w:r>
        <w:t xml:space="preserve">The annual County Fee, which </w:t>
      </w:r>
      <w:r w:rsidR="00007895">
        <w:t>is</w:t>
      </w:r>
      <w:r>
        <w:t xml:space="preserve"> due on 1 January each year, should be paid to </w:t>
      </w:r>
      <w:r w:rsidR="00701261">
        <w:t>Swim England</w:t>
      </w:r>
      <w:r>
        <w:t xml:space="preserve"> by the affiliated club with </w:t>
      </w:r>
      <w:r w:rsidR="00701261">
        <w:t>Swim England</w:t>
      </w:r>
      <w:r>
        <w:t xml:space="preserve"> membership fees. The Executive may also set an annual administration fee to be paid by all member clubs  </w:t>
      </w:r>
    </w:p>
    <w:p w14:paraId="73D659AD" w14:textId="4BE841C8" w:rsidR="00B3062F" w:rsidRDefault="005A29B1" w:rsidP="00DB670B">
      <w:pPr>
        <w:spacing w:after="146"/>
        <w:ind w:left="715"/>
      </w:pPr>
      <w:r>
        <w:t xml:space="preserve"> 4.2 </w:t>
      </w:r>
      <w:r w:rsidR="00701261">
        <w:tab/>
      </w:r>
      <w:r>
        <w:t xml:space="preserve">The annual County Fee shall be levied on all </w:t>
      </w:r>
      <w:r w:rsidR="00701261">
        <w:t>Swim England</w:t>
      </w:r>
      <w:r w:rsidR="00097D78">
        <w:t xml:space="preserve"> </w:t>
      </w:r>
      <w:r>
        <w:t xml:space="preserve">members through the </w:t>
      </w:r>
      <w:r w:rsidR="00007895">
        <w:t>fee-paying</w:t>
      </w:r>
      <w:r>
        <w:t xml:space="preserve"> club, including new members who become liable for the </w:t>
      </w:r>
      <w:r w:rsidR="00701261">
        <w:t>Swim England</w:t>
      </w:r>
      <w:r>
        <w:t xml:space="preserve"> fee during the year. For members with multi-club membership, the County Fee is payable only through the first ranked club.  </w:t>
      </w:r>
    </w:p>
    <w:p w14:paraId="5892C7C8" w14:textId="46CFF924" w:rsidR="00B3062F" w:rsidRDefault="005A29B1" w:rsidP="00DB670B">
      <w:pPr>
        <w:spacing w:after="146"/>
        <w:ind w:left="715"/>
      </w:pPr>
      <w:r>
        <w:lastRenderedPageBreak/>
        <w:t xml:space="preserve">4.3 </w:t>
      </w:r>
      <w:r w:rsidR="00701261">
        <w:tab/>
      </w:r>
      <w:r>
        <w:t xml:space="preserve">Subscriptions shall be reviewed annually. Subscriptions for the following year shall be recommended by the Executive in </w:t>
      </w:r>
      <w:r w:rsidR="00007895">
        <w:t>Wiltshire</w:t>
      </w:r>
      <w:r>
        <w:t xml:space="preserve"> and agreed at the</w:t>
      </w:r>
      <w:r w:rsidR="00320BD9">
        <w:t xml:space="preserve"> </w:t>
      </w:r>
      <w:r>
        <w:t xml:space="preserve">Executive meeting, the recommendation having been clearly set out in the papers for that meeting. The Secretary shall inform clubs of the agreed annual subscription for the following year in the minutes of the Executive meeting.  </w:t>
      </w:r>
    </w:p>
    <w:p w14:paraId="3A0B47B3" w14:textId="0E7C8374" w:rsidR="00701261" w:rsidRPr="00DB670B" w:rsidRDefault="005A29B1" w:rsidP="00DB670B">
      <w:pPr>
        <w:spacing w:after="146"/>
        <w:ind w:left="715"/>
      </w:pPr>
      <w:r>
        <w:t xml:space="preserve">4.4 </w:t>
      </w:r>
      <w:r w:rsidR="00701261">
        <w:tab/>
      </w:r>
      <w:r w:rsidR="00701261" w:rsidRPr="00DB670B">
        <w:t xml:space="preserve">A club, not having made its return of club membership and paid its liabilities to the Association by 28 February, shall be suspended from the Association from 1 March, until such time as those liabilities </w:t>
      </w:r>
      <w:proofErr w:type="gramStart"/>
      <w:r w:rsidR="00701261" w:rsidRPr="00DB670B">
        <w:t>are</w:t>
      </w:r>
      <w:proofErr w:type="gramEnd"/>
      <w:r w:rsidR="00701261" w:rsidRPr="00DB670B">
        <w:t xml:space="preserve"> discharged. Any club, not having paid its liabilities by 31 March, will be deemed to have resigned. Where the affiliation of a club is terminated in this way, the club will be informed in writing, by post, to the last known address of the last known secretary, and the Executive will advise Swim England and the </w:t>
      </w:r>
      <w:r w:rsidR="00007895">
        <w:t>SESW</w:t>
      </w:r>
      <w:r w:rsidR="00701261" w:rsidRPr="00DB670B">
        <w:t xml:space="preserve"> accordingly. During periods of suspension the voting rights for such clubs will also be suspended.</w:t>
      </w:r>
    </w:p>
    <w:p w14:paraId="4982F66B" w14:textId="403AD16A" w:rsidR="00B3062F" w:rsidRDefault="007613CA" w:rsidP="00F02C66">
      <w:pPr>
        <w:tabs>
          <w:tab w:val="center" w:pos="3643"/>
        </w:tabs>
        <w:spacing w:after="134"/>
        <w:ind w:left="709" w:hanging="724"/>
        <w:jc w:val="left"/>
      </w:pPr>
      <w:r>
        <w:t xml:space="preserve">4.5 </w:t>
      </w:r>
      <w:r>
        <w:tab/>
      </w:r>
      <w:r w:rsidR="005A29B1">
        <w:t xml:space="preserve">The Executive shall have the power in special circumstances to remit the whole or part of the fees. </w:t>
      </w:r>
    </w:p>
    <w:p w14:paraId="40343253" w14:textId="77777777" w:rsidR="00B3062F" w:rsidRDefault="005A29B1" w:rsidP="00F02C66">
      <w:pPr>
        <w:tabs>
          <w:tab w:val="center" w:pos="3643"/>
        </w:tabs>
        <w:spacing w:after="134"/>
        <w:ind w:left="709" w:hanging="724"/>
        <w:jc w:val="left"/>
      </w:pPr>
      <w:r>
        <w:t xml:space="preserve"> </w:t>
      </w:r>
    </w:p>
    <w:p w14:paraId="2D7B709F" w14:textId="28F9D653" w:rsidR="00B3062F" w:rsidRDefault="005A29B1" w:rsidP="00F02C66">
      <w:pPr>
        <w:pStyle w:val="Heading1"/>
        <w:tabs>
          <w:tab w:val="center" w:pos="1047"/>
        </w:tabs>
        <w:ind w:left="-15" w:firstLine="0"/>
      </w:pPr>
      <w:bookmarkStart w:id="4" w:name="_Toc68419292"/>
      <w:r>
        <w:t xml:space="preserve">5.       </w:t>
      </w:r>
      <w:r w:rsidR="003843BF">
        <w:t xml:space="preserve"> </w:t>
      </w:r>
      <w:r>
        <w:t>Resignation</w:t>
      </w:r>
      <w:bookmarkEnd w:id="4"/>
      <w:r>
        <w:t xml:space="preserve"> </w:t>
      </w:r>
    </w:p>
    <w:p w14:paraId="739C4EC3" w14:textId="46775A8A" w:rsidR="00B3062F" w:rsidRDefault="005A29B1" w:rsidP="00DB670B">
      <w:pPr>
        <w:spacing w:after="146"/>
        <w:ind w:left="715"/>
      </w:pPr>
      <w:r>
        <w:t xml:space="preserve">5.1 </w:t>
      </w:r>
      <w:r w:rsidR="00D25EA2">
        <w:tab/>
      </w:r>
      <w:r>
        <w:t xml:space="preserve">A club wishing to resign from the Association, or cease to exist, shall give notice in writing to the Secretary to that effect before the date of the Annual General Meeting, or they may be held liable </w:t>
      </w:r>
      <w:r w:rsidR="00977B17">
        <w:t>for</w:t>
      </w:r>
      <w:r>
        <w:t xml:space="preserve"> their subscriptions for the following year. </w:t>
      </w:r>
    </w:p>
    <w:p w14:paraId="1A24D670" w14:textId="666BA20C" w:rsidR="00B3062F" w:rsidRDefault="005A29B1" w:rsidP="00F02C66">
      <w:pPr>
        <w:tabs>
          <w:tab w:val="center" w:pos="3643"/>
        </w:tabs>
        <w:spacing w:after="134"/>
        <w:ind w:left="709" w:hanging="724"/>
        <w:jc w:val="left"/>
      </w:pPr>
      <w:r>
        <w:t xml:space="preserve"> 5.2 </w:t>
      </w:r>
      <w:r w:rsidR="00D25EA2">
        <w:tab/>
      </w:r>
      <w:r>
        <w:t xml:space="preserve">The member club which resigns from the Association in accordance with Rule 5.1 above shall not be entitled to have any part of the annual membership fee or any other fees returned and must return any of the Association’s, or external </w:t>
      </w:r>
      <w:r w:rsidR="00977B17">
        <w:t>body’s</w:t>
      </w:r>
      <w:r w:rsidR="005E4F73">
        <w:t xml:space="preserve"> </w:t>
      </w:r>
      <w:r>
        <w:t xml:space="preserve">trophies </w:t>
      </w:r>
      <w:r w:rsidR="00701261">
        <w:t xml:space="preserve">and property </w:t>
      </w:r>
      <w:r>
        <w:t xml:space="preserve">held forthwith. </w:t>
      </w:r>
    </w:p>
    <w:p w14:paraId="12435777" w14:textId="77777777" w:rsidR="00B3062F" w:rsidRDefault="005A29B1" w:rsidP="00F02C66">
      <w:pPr>
        <w:tabs>
          <w:tab w:val="center" w:pos="3643"/>
        </w:tabs>
        <w:spacing w:after="134"/>
        <w:ind w:left="709" w:hanging="724"/>
        <w:jc w:val="left"/>
      </w:pPr>
      <w:r>
        <w:t xml:space="preserve">   </w:t>
      </w:r>
    </w:p>
    <w:p w14:paraId="3C7F1C5D" w14:textId="1CB6221B" w:rsidR="00B3062F" w:rsidRDefault="005A29B1" w:rsidP="00F02C66">
      <w:pPr>
        <w:pStyle w:val="Heading1"/>
        <w:tabs>
          <w:tab w:val="center" w:pos="1047"/>
        </w:tabs>
        <w:ind w:left="-15" w:firstLine="0"/>
      </w:pPr>
      <w:bookmarkStart w:id="5" w:name="_Toc68419293"/>
      <w:r>
        <w:t xml:space="preserve">6.       </w:t>
      </w:r>
      <w:r w:rsidR="003843BF">
        <w:t xml:space="preserve"> </w:t>
      </w:r>
      <w:r w:rsidRPr="005E4F73">
        <w:t>Management of the Association</w:t>
      </w:r>
      <w:bookmarkEnd w:id="5"/>
      <w:r w:rsidRPr="00F02C66">
        <w:t xml:space="preserve"> </w:t>
      </w:r>
    </w:p>
    <w:p w14:paraId="07D80178" w14:textId="77777777" w:rsidR="005E4F73" w:rsidRDefault="005A29B1" w:rsidP="00DB670B">
      <w:pPr>
        <w:spacing w:after="146"/>
        <w:ind w:left="715"/>
      </w:pPr>
      <w:r>
        <w:t xml:space="preserve">6.1 </w:t>
      </w:r>
      <w:r w:rsidR="00D25EA2">
        <w:tab/>
      </w:r>
      <w:r w:rsidR="005E4F73">
        <w:t>The Executive Officers of the Association shall be the Chair, Secretary and Treasurer. All officers must be at least 18 years of age.</w:t>
      </w:r>
    </w:p>
    <w:p w14:paraId="736FF519" w14:textId="41A9AEEA" w:rsidR="00B3062F" w:rsidRPr="00D61B58" w:rsidRDefault="005E4F73" w:rsidP="005E4F73">
      <w:pPr>
        <w:spacing w:after="146"/>
        <w:ind w:left="715" w:hanging="729"/>
        <w:rPr>
          <w:color w:val="auto"/>
        </w:rPr>
      </w:pPr>
      <w:r>
        <w:t>6.2</w:t>
      </w:r>
      <w:r>
        <w:tab/>
      </w:r>
      <w:r w:rsidR="005A29B1">
        <w:t xml:space="preserve">The Association shall be governed </w:t>
      </w:r>
      <w:r w:rsidR="003C5A08">
        <w:t xml:space="preserve">primarily </w:t>
      </w:r>
      <w:r w:rsidR="005A29B1">
        <w:t>by an Executive Committee (</w:t>
      </w:r>
      <w:r w:rsidR="006D0069">
        <w:t xml:space="preserve">aka </w:t>
      </w:r>
      <w:r w:rsidR="005A29B1">
        <w:t xml:space="preserve">Executive), which shall be made up of the </w:t>
      </w:r>
      <w:r w:rsidR="009C4980" w:rsidRPr="00D61B58">
        <w:rPr>
          <w:color w:val="auto"/>
        </w:rPr>
        <w:t>Executive</w:t>
      </w:r>
      <w:r w:rsidR="009C4980">
        <w:t xml:space="preserve"> </w:t>
      </w:r>
      <w:r w:rsidR="005A29B1">
        <w:t xml:space="preserve">Officers, </w:t>
      </w:r>
      <w:r w:rsidR="00B57A5B">
        <w:t xml:space="preserve">President, President Elect, </w:t>
      </w:r>
      <w:r w:rsidR="005A29B1">
        <w:t xml:space="preserve">Past Presidents, </w:t>
      </w:r>
      <w:r w:rsidR="006D0069">
        <w:t xml:space="preserve">Life Members, </w:t>
      </w:r>
      <w:r w:rsidR="005A29B1">
        <w:t>Section Secretaries and</w:t>
      </w:r>
      <w:r w:rsidR="00FA0683">
        <w:t xml:space="preserve"> a maximum of</w:t>
      </w:r>
      <w:r w:rsidR="005A29B1">
        <w:t xml:space="preserve"> two nominated representatives from each affiliated club</w:t>
      </w:r>
      <w:r w:rsidR="005A29B1" w:rsidRPr="00DB670B">
        <w:t>,</w:t>
      </w:r>
      <w:r w:rsidR="005A29B1">
        <w:t xml:space="preserve"> each of whom shall have only one vote. </w:t>
      </w:r>
      <w:bookmarkStart w:id="6" w:name="_Hlk184131890"/>
      <w:r w:rsidR="003C5A08">
        <w:t xml:space="preserve">The day-to-day operation of the Association is conducted with the approval of the Executive by the Management Executive which </w:t>
      </w:r>
      <w:r w:rsidR="007613CA">
        <w:t xml:space="preserve">shall be </w:t>
      </w:r>
      <w:r w:rsidR="003C5A08">
        <w:t>made up of the Officers, President, President Elect</w:t>
      </w:r>
      <w:r w:rsidR="009C4980">
        <w:t xml:space="preserve">, </w:t>
      </w:r>
      <w:r w:rsidR="003C5A08" w:rsidRPr="00D61B58">
        <w:rPr>
          <w:color w:val="auto"/>
        </w:rPr>
        <w:t>Section Secretaries</w:t>
      </w:r>
      <w:r w:rsidR="009C4980" w:rsidRPr="00D61B58">
        <w:rPr>
          <w:color w:val="auto"/>
        </w:rPr>
        <w:t>, and the two elected members of the Emergency Committee</w:t>
      </w:r>
      <w:r w:rsidR="003C5A08" w:rsidRPr="00D61B58">
        <w:rPr>
          <w:color w:val="auto"/>
        </w:rPr>
        <w:t>.</w:t>
      </w:r>
    </w:p>
    <w:bookmarkEnd w:id="6"/>
    <w:p w14:paraId="7F86A256" w14:textId="0B3CC11F" w:rsidR="00B3062F" w:rsidRDefault="005A29B1" w:rsidP="00DB670B">
      <w:pPr>
        <w:spacing w:after="146"/>
        <w:ind w:left="715"/>
      </w:pPr>
      <w:r>
        <w:t>6.</w:t>
      </w:r>
      <w:r w:rsidR="00C22553">
        <w:t>3</w:t>
      </w:r>
      <w:r>
        <w:t xml:space="preserve"> </w:t>
      </w:r>
      <w:r>
        <w:tab/>
        <w:t xml:space="preserve">Members of the Executive are required to act with high standards of integrity at all times.  </w:t>
      </w:r>
    </w:p>
    <w:p w14:paraId="0B134ED0" w14:textId="2FEEC2E7" w:rsidR="00B3062F" w:rsidRDefault="005A29B1" w:rsidP="005E4F73">
      <w:pPr>
        <w:spacing w:after="146"/>
        <w:ind w:left="715"/>
      </w:pPr>
      <w:r>
        <w:t>6.</w:t>
      </w:r>
      <w:r w:rsidR="00C22553">
        <w:t>4</w:t>
      </w:r>
      <w:r>
        <w:t xml:space="preserve"> </w:t>
      </w:r>
      <w:r w:rsidR="00D25EA2">
        <w:tab/>
      </w:r>
      <w:r>
        <w:t xml:space="preserve">Each affiliated club shall be responsible for advising the Secretary </w:t>
      </w:r>
      <w:r w:rsidR="00C4140B">
        <w:t>on</w:t>
      </w:r>
      <w:r>
        <w:t xml:space="preserve"> the names of their nominated representatives prior to the meeting.</w:t>
      </w:r>
      <w:r w:rsidR="007613CA">
        <w:t xml:space="preserve"> </w:t>
      </w:r>
      <w:r>
        <w:t>Club</w:t>
      </w:r>
      <w:r w:rsidR="007613CA">
        <w:t xml:space="preserve"> </w:t>
      </w:r>
      <w:r>
        <w:t>representatives may only represent one club and must be at least 18 years of age.</w:t>
      </w:r>
    </w:p>
    <w:p w14:paraId="246BB490" w14:textId="230018F1" w:rsidR="00B3062F" w:rsidRDefault="005A29B1" w:rsidP="00DB670B">
      <w:pPr>
        <w:spacing w:after="146"/>
        <w:ind w:left="715"/>
      </w:pPr>
      <w:r>
        <w:t>6.</w:t>
      </w:r>
      <w:r w:rsidR="00C22553">
        <w:t>5</w:t>
      </w:r>
      <w:r w:rsidR="00D25EA2">
        <w:tab/>
      </w:r>
      <w:r>
        <w:t xml:space="preserve">The number and role of Section Secretaries shall be determined by the Executive and be relevant to the objectives and current functions of the Association. </w:t>
      </w:r>
      <w:r w:rsidR="003C5A08">
        <w:t>Details of the Sections</w:t>
      </w:r>
      <w:r w:rsidR="00B200EE">
        <w:t xml:space="preserve"> Committees</w:t>
      </w:r>
      <w:r w:rsidR="003C5A08">
        <w:t xml:space="preserve"> </w:t>
      </w:r>
      <w:r w:rsidR="007613CA">
        <w:t xml:space="preserve">and their operation </w:t>
      </w:r>
      <w:r w:rsidR="003C5A08">
        <w:t xml:space="preserve">can be found </w:t>
      </w:r>
      <w:r w:rsidR="00B200EE">
        <w:t>in the policy Section Committees and operating Rules.</w:t>
      </w:r>
    </w:p>
    <w:p w14:paraId="773B236E" w14:textId="30B4568B" w:rsidR="00B3062F" w:rsidRDefault="005A29B1">
      <w:pPr>
        <w:spacing w:after="146"/>
        <w:ind w:left="715"/>
      </w:pPr>
      <w:r>
        <w:lastRenderedPageBreak/>
        <w:t>6.</w:t>
      </w:r>
      <w:r w:rsidR="00C22553">
        <w:t>6</w:t>
      </w:r>
      <w:r>
        <w:t xml:space="preserve"> </w:t>
      </w:r>
      <w:r w:rsidR="00D25EA2">
        <w:tab/>
      </w:r>
      <w:r w:rsidR="00D25EA2" w:rsidRPr="00F02C66">
        <w:t>A</w:t>
      </w:r>
      <w:r w:rsidRPr="00F02C66">
        <w:t>ll</w:t>
      </w:r>
      <w:r>
        <w:t xml:space="preserve"> members of the Executive </w:t>
      </w:r>
      <w:r w:rsidRPr="00F02C66">
        <w:t>must</w:t>
      </w:r>
      <w:r>
        <w:t xml:space="preserve"> be members of a club affiliated </w:t>
      </w:r>
      <w:r w:rsidR="00977B17">
        <w:t>with</w:t>
      </w:r>
      <w:r>
        <w:t xml:space="preserve"> the Association and members of </w:t>
      </w:r>
      <w:r w:rsidR="00D25EA2">
        <w:t>Swim England</w:t>
      </w:r>
      <w:r>
        <w:t xml:space="preserve">. </w:t>
      </w:r>
    </w:p>
    <w:p w14:paraId="35B383D2" w14:textId="7E26149B" w:rsidR="00B3062F" w:rsidRDefault="005A29B1" w:rsidP="00DB670B">
      <w:pPr>
        <w:spacing w:after="146"/>
        <w:ind w:left="715"/>
      </w:pPr>
      <w:r>
        <w:t>6.</w:t>
      </w:r>
      <w:r w:rsidR="00C22553">
        <w:t>7</w:t>
      </w:r>
      <w:r>
        <w:t xml:space="preserve"> </w:t>
      </w:r>
      <w:r w:rsidR="00D25EA2">
        <w:tab/>
      </w:r>
      <w:r>
        <w:t xml:space="preserve">Except in exceptional circumstances, agreed by the Executive, should any Past President not attend at least two Executive Meetings in the period between AGMs, or cease to be a member of an affiliated club or </w:t>
      </w:r>
      <w:r w:rsidR="00D25EA2">
        <w:t>Swim England</w:t>
      </w:r>
      <w:r>
        <w:t>,</w:t>
      </w:r>
      <w:r w:rsidR="00D25EA2">
        <w:t xml:space="preserve"> </w:t>
      </w:r>
      <w:r w:rsidR="00977B17">
        <w:t>their</w:t>
      </w:r>
      <w:r>
        <w:t xml:space="preserve"> right to be a member of the Executive shall cease. In exceptional circumstances the Past President may appeal to the Executive against such action.  </w:t>
      </w:r>
    </w:p>
    <w:p w14:paraId="7AAD636D" w14:textId="6A789164" w:rsidR="00B3062F" w:rsidRDefault="005A29B1" w:rsidP="00DB670B">
      <w:pPr>
        <w:spacing w:after="146"/>
        <w:ind w:left="715"/>
      </w:pPr>
      <w:r>
        <w:t>6.</w:t>
      </w:r>
      <w:r w:rsidR="00C22553">
        <w:t>8</w:t>
      </w:r>
      <w:r>
        <w:t xml:space="preserve"> </w:t>
      </w:r>
      <w:r w:rsidR="00D25EA2">
        <w:tab/>
      </w:r>
      <w:r>
        <w:t xml:space="preserve">The Executive shall have power to appoint committees or Working Groups as necessary to further the work of the Association. Unless the Executive has previously agreed delegated powers, </w:t>
      </w:r>
      <w:r w:rsidR="00977B17">
        <w:t>committees</w:t>
      </w:r>
      <w:r>
        <w:t xml:space="preserve"> or working groups must report to the Executive. </w:t>
      </w:r>
    </w:p>
    <w:p w14:paraId="01F5B76D" w14:textId="61883055" w:rsidR="00B3062F" w:rsidRDefault="005A29B1" w:rsidP="00DB670B">
      <w:pPr>
        <w:spacing w:after="146"/>
        <w:ind w:left="715"/>
      </w:pPr>
      <w:r>
        <w:t>6.</w:t>
      </w:r>
      <w:r w:rsidR="00C22553">
        <w:t>9</w:t>
      </w:r>
      <w:r>
        <w:t xml:space="preserve"> </w:t>
      </w:r>
      <w:r w:rsidR="00D25EA2">
        <w:tab/>
      </w:r>
      <w:r>
        <w:t xml:space="preserve">The Executive Officers shall have the power to act as an Emergency Committee, whose duties shall be to deal with any emergency that may arise. The Emergency Committee shall have the power to call upon other officers and can co-opt other members if they need such assistance. A full report of their decisions shall be made to the Executive at the next meeting for ratification. </w:t>
      </w:r>
    </w:p>
    <w:p w14:paraId="4A8A8400" w14:textId="0AE66C98" w:rsidR="00B3062F" w:rsidRDefault="005A29B1">
      <w:pPr>
        <w:ind w:left="715"/>
      </w:pPr>
      <w:r>
        <w:t>6.</w:t>
      </w:r>
      <w:r w:rsidR="00C22553">
        <w:t>10</w:t>
      </w:r>
      <w:r>
        <w:t xml:space="preserve"> </w:t>
      </w:r>
      <w:r w:rsidR="00D25EA2">
        <w:tab/>
      </w:r>
      <w:r>
        <w:t xml:space="preserve">The Executive shall </w:t>
      </w:r>
      <w:r w:rsidR="00633A1B">
        <w:t>appoint</w:t>
      </w:r>
      <w:r>
        <w:t xml:space="preserve"> County Welfare Officer</w:t>
      </w:r>
      <w:r w:rsidR="00B200EE">
        <w:t>s</w:t>
      </w:r>
      <w:r>
        <w:t xml:space="preserve"> who must be not less than 18 years of age, who should have an appropriate background, and who </w:t>
      </w:r>
      <w:r w:rsidR="00C4140B">
        <w:t>are</w:t>
      </w:r>
      <w:r>
        <w:t xml:space="preserve"> required to undertake appropriate training in accordance with </w:t>
      </w:r>
      <w:r w:rsidR="00D25EA2">
        <w:t>Wavepower</w:t>
      </w:r>
      <w:r>
        <w:t xml:space="preserve">.   </w:t>
      </w:r>
    </w:p>
    <w:p w14:paraId="1AFEF3E8" w14:textId="6DC59356" w:rsidR="00B3062F" w:rsidRDefault="005A29B1">
      <w:pPr>
        <w:ind w:left="715"/>
      </w:pPr>
      <w:r>
        <w:t>6.1</w:t>
      </w:r>
      <w:r w:rsidR="00C22553">
        <w:t>1</w:t>
      </w:r>
      <w:r>
        <w:t xml:space="preserve"> </w:t>
      </w:r>
      <w:r w:rsidR="00D25EA2">
        <w:tab/>
      </w:r>
      <w:r>
        <w:t xml:space="preserve">The Executive shall be responsible for the management of the Association and shall have the sole right </w:t>
      </w:r>
      <w:r w:rsidR="00977B17">
        <w:t xml:space="preserve">to </w:t>
      </w:r>
      <w:r w:rsidR="005E4F73">
        <w:t>appoint and determine</w:t>
      </w:r>
      <w:r>
        <w:t xml:space="preserve"> the terms and conditions of service of any employees of the Association. The Executive shall be responsible for ensuring that the Accounts of the Association for each financial year be examined by an independent examiner to be appointed by the members </w:t>
      </w:r>
      <w:r w:rsidR="007610A4">
        <w:t>at</w:t>
      </w:r>
      <w:r w:rsidR="00525624">
        <w:t xml:space="preserve"> </w:t>
      </w:r>
      <w:r w:rsidR="007610A4">
        <w:t xml:space="preserve">a </w:t>
      </w:r>
      <w:r>
        <w:t xml:space="preserve">General Meeting.  </w:t>
      </w:r>
    </w:p>
    <w:p w14:paraId="41DFD011" w14:textId="04D37544" w:rsidR="00B3062F" w:rsidRDefault="005A29B1">
      <w:pPr>
        <w:ind w:left="715"/>
      </w:pPr>
      <w:r>
        <w:t>6.1</w:t>
      </w:r>
      <w:r w:rsidR="00C22553">
        <w:t>2</w:t>
      </w:r>
      <w:r>
        <w:t xml:space="preserve"> </w:t>
      </w:r>
      <w:r w:rsidR="00D25EA2">
        <w:tab/>
      </w:r>
      <w:r>
        <w:t xml:space="preserve">The members of the Executive shall be indemnified by the </w:t>
      </w:r>
      <w:r w:rsidR="00977B17">
        <w:t>Association,</w:t>
      </w:r>
      <w:r>
        <w:t xml:space="preserve"> </w:t>
      </w:r>
      <w:r w:rsidR="00D25EA2">
        <w:rPr>
          <w:lang w:val="en-GB"/>
        </w:rPr>
        <w:t xml:space="preserve">and it shall be the duty of the Association to pay all costs, losses and expenses which any such person may incur, </w:t>
      </w:r>
      <w:r w:rsidR="00977B17">
        <w:rPr>
          <w:lang w:val="en-GB"/>
        </w:rPr>
        <w:t>or</w:t>
      </w:r>
      <w:r w:rsidR="00D25EA2">
        <w:rPr>
          <w:lang w:val="en-GB"/>
        </w:rPr>
        <w:t xml:space="preserve"> for which they may become liable, by reason of any contract </w:t>
      </w:r>
      <w:r w:rsidR="005E4F73">
        <w:rPr>
          <w:lang w:val="en-GB"/>
        </w:rPr>
        <w:t>entered</w:t>
      </w:r>
      <w:r w:rsidR="00D25EA2">
        <w:rPr>
          <w:lang w:val="en-GB"/>
        </w:rPr>
        <w:t>, or act, or thing done by them, in good faith, in the discharge of their duties.</w:t>
      </w:r>
      <w:r w:rsidR="00D25EA2" w:rsidRPr="00B139C4">
        <w:t xml:space="preserve"> </w:t>
      </w:r>
    </w:p>
    <w:p w14:paraId="423DEC46" w14:textId="0C9B70C1" w:rsidR="00B3062F" w:rsidRPr="00D25EA2" w:rsidRDefault="005A29B1">
      <w:pPr>
        <w:ind w:left="715"/>
      </w:pPr>
      <w:r>
        <w:t>6.1</w:t>
      </w:r>
      <w:r w:rsidR="00C22553">
        <w:t>3</w:t>
      </w:r>
      <w:r>
        <w:t xml:space="preserve"> </w:t>
      </w:r>
      <w:r w:rsidR="00D25EA2">
        <w:tab/>
      </w:r>
      <w:r>
        <w:t xml:space="preserve">The Executive shall maintain an Accident Book in which all accidents at activities organised by the Association shall be recorded. </w:t>
      </w:r>
      <w:r w:rsidR="00D25EA2" w:rsidRPr="00D16F89">
        <w:rPr>
          <w:bCs/>
        </w:rPr>
        <w:t>Details of such accidents shall be reported to the insurers in accordance with the Accident/Incident</w:t>
      </w:r>
      <w:r w:rsidR="00D25EA2">
        <w:rPr>
          <w:bCs/>
        </w:rPr>
        <w:t xml:space="preserve"> Notification guidelines.</w:t>
      </w:r>
      <w:r w:rsidR="00D25EA2" w:rsidRPr="00D16F89">
        <w:rPr>
          <w:bCs/>
        </w:rPr>
        <w:t xml:space="preserve"> </w:t>
      </w:r>
    </w:p>
    <w:p w14:paraId="5C9E19F0" w14:textId="5FADF8FB" w:rsidR="00B3062F" w:rsidRDefault="005A29B1" w:rsidP="00DB670B">
      <w:pPr>
        <w:ind w:left="715"/>
      </w:pPr>
      <w:r>
        <w:t>6.1</w:t>
      </w:r>
      <w:r w:rsidR="00C22553">
        <w:t>4</w:t>
      </w:r>
      <w:r>
        <w:rPr>
          <w:sz w:val="24"/>
        </w:rPr>
        <w:t xml:space="preserve"> </w:t>
      </w:r>
      <w:r w:rsidR="00D25EA2">
        <w:rPr>
          <w:sz w:val="24"/>
        </w:rPr>
        <w:tab/>
      </w:r>
      <w:r>
        <w:t>The Executive shall act in accordance with the Constitution, although it shall</w:t>
      </w:r>
      <w:r w:rsidRPr="00DB670B">
        <w:t xml:space="preserve"> </w:t>
      </w:r>
      <w:r>
        <w:t xml:space="preserve">have power to settle disputed points not otherwise provided for in this Constitution.   </w:t>
      </w:r>
    </w:p>
    <w:p w14:paraId="52216F51" w14:textId="60BA472D" w:rsidR="00B3062F" w:rsidRDefault="005A29B1" w:rsidP="00DB670B">
      <w:pPr>
        <w:ind w:left="715"/>
      </w:pPr>
      <w:r>
        <w:t>6.1</w:t>
      </w:r>
      <w:r w:rsidR="00C22553">
        <w:t>5</w:t>
      </w:r>
      <w:r>
        <w:t xml:space="preserve"> </w:t>
      </w:r>
      <w:r w:rsidR="00F904C2">
        <w:tab/>
      </w:r>
      <w:r>
        <w:t xml:space="preserve">Alterations to the Constitution may only be made at the Annual General Meeting or at a Special General Meeting called for that </w:t>
      </w:r>
      <w:r w:rsidR="00C22553">
        <w:t>purpose. For changes to succeed they</w:t>
      </w:r>
      <w:r>
        <w:t xml:space="preserve"> must be </w:t>
      </w:r>
      <w:r w:rsidR="00C22553">
        <w:t>approved</w:t>
      </w:r>
      <w:r>
        <w:t xml:space="preserve"> by a majority of two thirds of the votes cast.</w:t>
      </w:r>
    </w:p>
    <w:p w14:paraId="282DACDF" w14:textId="5F1E6EB0" w:rsidR="00B3062F" w:rsidRDefault="005A29B1" w:rsidP="00F02C66">
      <w:pPr>
        <w:tabs>
          <w:tab w:val="center" w:pos="3643"/>
        </w:tabs>
        <w:spacing w:after="134"/>
        <w:ind w:left="709" w:hanging="724"/>
        <w:jc w:val="left"/>
      </w:pPr>
      <w:r>
        <w:t>6.1</w:t>
      </w:r>
      <w:r w:rsidR="00C22553">
        <w:t>6</w:t>
      </w:r>
      <w:r>
        <w:t xml:space="preserve"> </w:t>
      </w:r>
      <w:r w:rsidR="00F904C2">
        <w:tab/>
      </w:r>
      <w:r>
        <w:t xml:space="preserve">Notice of a proposal to change the Constitution at the AGM must reach the Secretary in writing no later than </w:t>
      </w:r>
      <w:r w:rsidR="00C22553">
        <w:t>noon</w:t>
      </w:r>
      <w:r>
        <w:t xml:space="preserve"> </w:t>
      </w:r>
      <w:r w:rsidR="00F83C3A">
        <w:t>21 days prior to an Executive meeting</w:t>
      </w:r>
      <w:r w:rsidR="00633A1B">
        <w:t xml:space="preserve"> </w:t>
      </w:r>
      <w:r>
        <w:t xml:space="preserve">to allow the proposal to be discussed at the following meeting of the Executive (same to be placed on the notice convening the meeting.) </w:t>
      </w:r>
    </w:p>
    <w:p w14:paraId="43F7FDB1" w14:textId="1BCC4B17" w:rsidR="00E271F3" w:rsidRDefault="00E271F3" w:rsidP="00F02C66">
      <w:pPr>
        <w:tabs>
          <w:tab w:val="center" w:pos="3643"/>
        </w:tabs>
        <w:spacing w:after="134"/>
        <w:ind w:left="709" w:hanging="724"/>
        <w:jc w:val="left"/>
      </w:pPr>
    </w:p>
    <w:p w14:paraId="07697864" w14:textId="4D4205B6" w:rsidR="00E271F3" w:rsidRDefault="00E271F3" w:rsidP="00F02C66">
      <w:pPr>
        <w:tabs>
          <w:tab w:val="center" w:pos="3643"/>
        </w:tabs>
        <w:spacing w:after="134"/>
        <w:ind w:left="709" w:hanging="724"/>
        <w:jc w:val="left"/>
      </w:pPr>
      <w:r>
        <w:t>7</w:t>
      </w:r>
      <w:r w:rsidRPr="006D06A3">
        <w:rPr>
          <w:b/>
          <w:color w:val="002596"/>
          <w:sz w:val="24"/>
        </w:rPr>
        <w:t xml:space="preserve">. </w:t>
      </w:r>
      <w:r w:rsidRPr="006D06A3">
        <w:rPr>
          <w:b/>
          <w:color w:val="002596"/>
          <w:sz w:val="24"/>
        </w:rPr>
        <w:tab/>
        <w:t xml:space="preserve">Election of </w:t>
      </w:r>
      <w:r w:rsidR="00EA58A0" w:rsidRPr="006D06A3">
        <w:rPr>
          <w:b/>
          <w:color w:val="002596"/>
          <w:sz w:val="24"/>
        </w:rPr>
        <w:t>Executive Officers, President, President Elect, County Welfare Officer</w:t>
      </w:r>
      <w:r w:rsidR="00E92D57">
        <w:rPr>
          <w:b/>
          <w:color w:val="002596"/>
          <w:sz w:val="24"/>
        </w:rPr>
        <w:t xml:space="preserve">, </w:t>
      </w:r>
      <w:r w:rsidR="00EA58A0" w:rsidRPr="006D06A3">
        <w:rPr>
          <w:b/>
          <w:color w:val="002596"/>
          <w:sz w:val="24"/>
        </w:rPr>
        <w:t>Section Secretaries and their terms of Appointments</w:t>
      </w:r>
    </w:p>
    <w:p w14:paraId="7129D791" w14:textId="526F7727" w:rsidR="00EA58A0" w:rsidRDefault="00EA58A0" w:rsidP="006D06A3">
      <w:pPr>
        <w:ind w:left="715"/>
      </w:pPr>
      <w:r>
        <w:t>7.1</w:t>
      </w:r>
      <w:r>
        <w:tab/>
        <w:t>Chair</w:t>
      </w:r>
    </w:p>
    <w:p w14:paraId="6D3FD008" w14:textId="25B01389" w:rsidR="00EA58A0" w:rsidRDefault="00EA58A0" w:rsidP="006D06A3">
      <w:pPr>
        <w:ind w:left="1440" w:hanging="720"/>
      </w:pPr>
      <w:r>
        <w:t xml:space="preserve">7.1.1 </w:t>
      </w:r>
      <w:r>
        <w:tab/>
        <w:t>The Chair shall be elected at the Annual General Meeting, or where appropriate at a Special General Meeting</w:t>
      </w:r>
      <w:r w:rsidRPr="006F1BBD">
        <w:t xml:space="preserve"> </w:t>
      </w:r>
      <w:r>
        <w:t>and will take office when the meeting is closed.</w:t>
      </w:r>
    </w:p>
    <w:p w14:paraId="441CB493" w14:textId="587620AB" w:rsidR="00EA58A0" w:rsidRDefault="00EA58A0" w:rsidP="006D06A3">
      <w:pPr>
        <w:ind w:left="1440"/>
      </w:pPr>
      <w:r>
        <w:lastRenderedPageBreak/>
        <w:t xml:space="preserve">7.1.2 </w:t>
      </w:r>
      <w:r>
        <w:tab/>
        <w:t>The Chair shall serve a term of appointment of 4 years, or if the Chair is elected at a Special General Meeting the term of appointment shall be 4 years from the Annual General Meeting following their appointment.</w:t>
      </w:r>
    </w:p>
    <w:p w14:paraId="1C483403" w14:textId="2E9E668D" w:rsidR="00EA58A0" w:rsidRDefault="00EA58A0" w:rsidP="006D06A3">
      <w:pPr>
        <w:ind w:left="1440"/>
      </w:pPr>
      <w:r>
        <w:t xml:space="preserve">7.1.3 </w:t>
      </w:r>
      <w:r>
        <w:tab/>
        <w:t>The Chair can be removed from office by a vote of two thirds of the Executive at either the Annual General Meeting or at a Special General Meeting</w:t>
      </w:r>
    </w:p>
    <w:p w14:paraId="19000AF1" w14:textId="62512E9E" w:rsidR="00EA58A0" w:rsidRDefault="00EA58A0" w:rsidP="006D06A3">
      <w:pPr>
        <w:ind w:left="715"/>
      </w:pPr>
      <w:r>
        <w:t>7.2</w:t>
      </w:r>
      <w:r>
        <w:tab/>
        <w:t>The Secretary, Treasurer, President, President Elect</w:t>
      </w:r>
      <w:r w:rsidR="00476014">
        <w:t>,</w:t>
      </w:r>
      <w:r>
        <w:t xml:space="preserve"> </w:t>
      </w:r>
      <w:r w:rsidR="00C22553">
        <w:t xml:space="preserve">Welfare Officers </w:t>
      </w:r>
      <w:r>
        <w:t>and Section Secretaries</w:t>
      </w:r>
    </w:p>
    <w:p w14:paraId="31B08DB4" w14:textId="22B2A92B" w:rsidR="00EA58A0" w:rsidRDefault="00EA58A0" w:rsidP="006D06A3">
      <w:pPr>
        <w:ind w:left="1440"/>
      </w:pPr>
      <w:r>
        <w:t>7.2.1</w:t>
      </w:r>
      <w:r>
        <w:tab/>
      </w:r>
      <w:bookmarkStart w:id="7" w:name="_Hlk184132821"/>
      <w:r>
        <w:t>The Secretary, Treasurer, President, President Elect</w:t>
      </w:r>
      <w:r w:rsidR="00E5780D">
        <w:t>,</w:t>
      </w:r>
      <w:r>
        <w:t xml:space="preserve"> </w:t>
      </w:r>
      <w:r w:rsidR="00E5780D">
        <w:t>also</w:t>
      </w:r>
      <w:r>
        <w:t xml:space="preserve"> </w:t>
      </w:r>
      <w:r w:rsidR="00712ECD">
        <w:t xml:space="preserve">Welfare Officers </w:t>
      </w:r>
      <w:r>
        <w:t>shall be elected at the AGM each year and shall remain in office until their successors are elected at the next AGM and will take office when the Chair has closed the meeting.</w:t>
      </w:r>
      <w:bookmarkEnd w:id="7"/>
      <w:r>
        <w:t xml:space="preserve">  </w:t>
      </w:r>
      <w:r w:rsidR="00A94866">
        <w:t>Section Secretaries will also be confirmed at the AGM</w:t>
      </w:r>
      <w:r w:rsidR="00712ECD">
        <w:t>,</w:t>
      </w:r>
      <w:r w:rsidR="00A94866">
        <w:t xml:space="preserve"> but their appointment</w:t>
      </w:r>
      <w:r w:rsidR="00712ECD">
        <w:t>s</w:t>
      </w:r>
      <w:r w:rsidR="00A94866">
        <w:t xml:space="preserve"> are approved</w:t>
      </w:r>
      <w:r w:rsidR="00C22553">
        <w:t>/reconfirmed</w:t>
      </w:r>
      <w:r w:rsidR="00A94866">
        <w:t xml:space="preserve"> at the Executive Meeting prior to the AGM.</w:t>
      </w:r>
    </w:p>
    <w:p w14:paraId="5D38F72C" w14:textId="4B07F7CF" w:rsidR="00EA58A0" w:rsidRDefault="00EA58A0" w:rsidP="00EA58A0">
      <w:pPr>
        <w:ind w:left="715"/>
      </w:pPr>
      <w:r>
        <w:t>7.3</w:t>
      </w:r>
      <w:r>
        <w:tab/>
        <w:t xml:space="preserve">Any vacancy occurring by resignation or otherwise may be filled by the Executive, </w:t>
      </w:r>
      <w:proofErr w:type="gramStart"/>
      <w:r>
        <w:t>with the exception of</w:t>
      </w:r>
      <w:proofErr w:type="gramEnd"/>
      <w:r>
        <w:t xml:space="preserve"> </w:t>
      </w:r>
      <w:r w:rsidR="00F5663F">
        <w:t xml:space="preserve">the </w:t>
      </w:r>
      <w:r>
        <w:t xml:space="preserve">Chair, subject to appropriate notice on the agenda for that meeting. </w:t>
      </w:r>
    </w:p>
    <w:p w14:paraId="6D6F4972" w14:textId="5FB90368" w:rsidR="00EA58A0" w:rsidRDefault="00EA58A0" w:rsidP="00EA58A0">
      <w:pPr>
        <w:ind w:left="715"/>
      </w:pPr>
      <w:r>
        <w:t>7.4</w:t>
      </w:r>
      <w:r>
        <w:tab/>
        <w:t>In the case where there is a vacancy for the role of Chair, the Executive can elect a temporary Chair until such time as a replacement is elected</w:t>
      </w:r>
      <w:r w:rsidR="00FD464E">
        <w:t xml:space="preserve"> in accordance with Rule 7.1.1,</w:t>
      </w:r>
      <w:r w:rsidRPr="00EA58A0">
        <w:t xml:space="preserve"> </w:t>
      </w:r>
      <w:r>
        <w:t>subject to appropriate notice on the agenda for that meeting.</w:t>
      </w:r>
    </w:p>
    <w:p w14:paraId="2C96AE6C" w14:textId="32015689" w:rsidR="002F088A" w:rsidRDefault="002F088A" w:rsidP="00EA58A0">
      <w:pPr>
        <w:ind w:left="715"/>
      </w:pPr>
      <w:r>
        <w:t>7.5</w:t>
      </w:r>
      <w:r w:rsidR="00AD66AB">
        <w:tab/>
        <w:t xml:space="preserve">Should the </w:t>
      </w:r>
      <w:r w:rsidR="00711227">
        <w:t xml:space="preserve">situation arise in the circumstances set out in item 7.4, where no one </w:t>
      </w:r>
      <w:r w:rsidR="002D55C6">
        <w:t xml:space="preserve">puts their name forward to be a ‘temporary Chair’ </w:t>
      </w:r>
      <w:r w:rsidR="00260332">
        <w:t>and/or the Executive are unable to agree</w:t>
      </w:r>
      <w:r w:rsidR="00C22553">
        <w:t>,</w:t>
      </w:r>
      <w:r w:rsidR="00260332">
        <w:t xml:space="preserve"> the Secretary or Treasurer shall take on the role</w:t>
      </w:r>
      <w:r w:rsidR="00C22553">
        <w:t xml:space="preserve"> </w:t>
      </w:r>
      <w:r w:rsidR="005E0763">
        <w:t xml:space="preserve">until such time as a replacement is </w:t>
      </w:r>
      <w:r w:rsidR="00401335">
        <w:t>elected in accordance with Rule 7.1.1.</w:t>
      </w:r>
    </w:p>
    <w:p w14:paraId="2247D0DD" w14:textId="78619F02" w:rsidR="00EA58A0" w:rsidRDefault="00EA58A0" w:rsidP="006D06A3">
      <w:pPr>
        <w:ind w:left="715"/>
      </w:pPr>
      <w:r>
        <w:t>7.</w:t>
      </w:r>
      <w:r w:rsidR="00AD66AB">
        <w:t>6</w:t>
      </w:r>
      <w:r>
        <w:tab/>
        <w:t>Retiring Executive Officers and members of the Committee shall be eligible for re-election</w:t>
      </w:r>
      <w:r w:rsidR="00C22553">
        <w:t>.</w:t>
      </w:r>
      <w:r>
        <w:t xml:space="preserve">  </w:t>
      </w:r>
    </w:p>
    <w:p w14:paraId="7B4DBA8E" w14:textId="77777777" w:rsidR="00B3062F" w:rsidRDefault="005A29B1" w:rsidP="00F02C66">
      <w:pPr>
        <w:tabs>
          <w:tab w:val="center" w:pos="3643"/>
        </w:tabs>
        <w:spacing w:after="134"/>
        <w:ind w:left="709" w:hanging="724"/>
        <w:jc w:val="left"/>
      </w:pPr>
      <w:r>
        <w:t xml:space="preserve"> </w:t>
      </w:r>
    </w:p>
    <w:p w14:paraId="6FFAC7BA" w14:textId="246DC2EF" w:rsidR="00B3062F" w:rsidRDefault="00464AFD" w:rsidP="00F02C66">
      <w:pPr>
        <w:pStyle w:val="Heading1"/>
        <w:tabs>
          <w:tab w:val="center" w:pos="1047"/>
        </w:tabs>
        <w:ind w:left="-15" w:firstLine="0"/>
      </w:pPr>
      <w:bookmarkStart w:id="8" w:name="_Toc68419294"/>
      <w:r>
        <w:t>8</w:t>
      </w:r>
      <w:r w:rsidR="005A29B1">
        <w:t xml:space="preserve">. </w:t>
      </w:r>
      <w:r w:rsidR="005A29B1">
        <w:tab/>
      </w:r>
      <w:r w:rsidR="00F02C66">
        <w:t xml:space="preserve">     </w:t>
      </w:r>
      <w:r w:rsidR="005A29B1">
        <w:t>Meetings</w:t>
      </w:r>
      <w:bookmarkEnd w:id="8"/>
      <w:r w:rsidR="005A29B1">
        <w:t xml:space="preserve"> </w:t>
      </w:r>
    </w:p>
    <w:p w14:paraId="02CD2B60" w14:textId="78CF7D33" w:rsidR="00B3062F" w:rsidRDefault="00464AFD">
      <w:pPr>
        <w:ind w:left="715"/>
      </w:pPr>
      <w:r>
        <w:t>8</w:t>
      </w:r>
      <w:r w:rsidR="005A29B1">
        <w:t xml:space="preserve">.1 </w:t>
      </w:r>
      <w:r w:rsidR="005A29B1">
        <w:tab/>
        <w:t xml:space="preserve">The business of the Association shall be conducted by an Annual General Meeting held in </w:t>
      </w:r>
      <w:r w:rsidR="00F83C3A">
        <w:t>November</w:t>
      </w:r>
      <w:r w:rsidR="005A29B1">
        <w:t xml:space="preserve"> each year, and regular meetings of an Executive.   </w:t>
      </w:r>
    </w:p>
    <w:p w14:paraId="1405BEA5" w14:textId="720BB2D2" w:rsidR="00B3062F" w:rsidRDefault="00464AFD">
      <w:pPr>
        <w:ind w:left="715"/>
      </w:pPr>
      <w:r>
        <w:t>8</w:t>
      </w:r>
      <w:r w:rsidR="005A29B1">
        <w:t xml:space="preserve">.2 </w:t>
      </w:r>
      <w:r w:rsidR="00F904C2">
        <w:tab/>
      </w:r>
      <w:r w:rsidR="005A29B1">
        <w:t xml:space="preserve">A calendar of dates for </w:t>
      </w:r>
      <w:r w:rsidR="00F83C3A">
        <w:t xml:space="preserve">the </w:t>
      </w:r>
      <w:r w:rsidR="005A29B1">
        <w:t>A</w:t>
      </w:r>
      <w:r w:rsidR="00295923">
        <w:t xml:space="preserve">nnual </w:t>
      </w:r>
      <w:r w:rsidR="005A29B1">
        <w:t>G</w:t>
      </w:r>
      <w:r w:rsidR="00295923">
        <w:t xml:space="preserve">eneral </w:t>
      </w:r>
      <w:r w:rsidR="005A29B1">
        <w:t>M</w:t>
      </w:r>
      <w:r w:rsidR="00295923">
        <w:t xml:space="preserve">eeting, </w:t>
      </w:r>
      <w:r w:rsidR="005A29B1">
        <w:t>Executive</w:t>
      </w:r>
      <w:r w:rsidR="00295923">
        <w:t xml:space="preserve"> (aka Full Executive) and Management Executive</w:t>
      </w:r>
      <w:r w:rsidR="005A29B1">
        <w:t xml:space="preserve"> Meetings</w:t>
      </w:r>
      <w:r w:rsidR="0070327D">
        <w:t xml:space="preserve"> (two of which must </w:t>
      </w:r>
      <w:r w:rsidR="00C22553">
        <w:t xml:space="preserve">include the </w:t>
      </w:r>
      <w:r w:rsidR="0070327D">
        <w:t>Full Executive)</w:t>
      </w:r>
      <w:r w:rsidR="005A29B1">
        <w:t xml:space="preserve"> for the following year shall be decided at the AGM. Meetings shall be held at a suitable venue within the County</w:t>
      </w:r>
      <w:r w:rsidR="001F4B2A">
        <w:t xml:space="preserve"> or via</w:t>
      </w:r>
      <w:r w:rsidR="005B3576">
        <w:t xml:space="preserve"> a virtual meeting (e.g. Zoom</w:t>
      </w:r>
      <w:r w:rsidR="009236CB">
        <w:t xml:space="preserve"> or Microsoft Teams</w:t>
      </w:r>
      <w:r w:rsidR="005B3576">
        <w:t>) or by</w:t>
      </w:r>
      <w:r w:rsidR="001F4B2A">
        <w:t xml:space="preserve"> such other </w:t>
      </w:r>
      <w:r w:rsidR="00F83C3A">
        <w:t>means as</w:t>
      </w:r>
      <w:r w:rsidR="001F4B2A">
        <w:t xml:space="preserve"> agreed by the Executive</w:t>
      </w:r>
      <w:r w:rsidR="005A29B1">
        <w:t xml:space="preserve">. </w:t>
      </w:r>
    </w:p>
    <w:p w14:paraId="3B6F7F55" w14:textId="2BEEC03C" w:rsidR="00B3062F" w:rsidRDefault="00464AFD">
      <w:pPr>
        <w:ind w:left="715"/>
      </w:pPr>
      <w:r>
        <w:t>8</w:t>
      </w:r>
      <w:r w:rsidR="005A29B1">
        <w:t xml:space="preserve">.3 </w:t>
      </w:r>
      <w:r w:rsidR="00F904C2">
        <w:tab/>
      </w:r>
      <w:r w:rsidR="005A29B1">
        <w:t xml:space="preserve">In exceptional circumstances, the dates of meetings may be changed, or additional meetings arranged, providing members of the Executive and all clubs are given at least 14 </w:t>
      </w:r>
      <w:r w:rsidR="000D41FF">
        <w:t>days’ notice</w:t>
      </w:r>
      <w:r w:rsidR="005A29B1">
        <w:t xml:space="preserve"> of the date and arrangements for the meeting. The agenda for the meeting should clearly state the business to be discussed. </w:t>
      </w:r>
    </w:p>
    <w:p w14:paraId="7D8F67CB" w14:textId="12CE4338" w:rsidR="00B3062F" w:rsidRDefault="00464AFD" w:rsidP="00F02C66">
      <w:pPr>
        <w:tabs>
          <w:tab w:val="center" w:pos="3643"/>
        </w:tabs>
        <w:spacing w:after="134"/>
        <w:ind w:left="709" w:hanging="724"/>
        <w:jc w:val="left"/>
      </w:pPr>
      <w:r>
        <w:t>8</w:t>
      </w:r>
      <w:r w:rsidR="005A29B1">
        <w:t xml:space="preserve">.4 </w:t>
      </w:r>
      <w:r w:rsidR="00F904C2">
        <w:tab/>
      </w:r>
      <w:r w:rsidR="005A29B1">
        <w:t xml:space="preserve">The Secretary shall send the agenda and any </w:t>
      </w:r>
      <w:r w:rsidR="00F83C3A">
        <w:t>support</w:t>
      </w:r>
      <w:r w:rsidR="005A29B1">
        <w:t xml:space="preserve"> papers for meetings to the last known address of members of the Executive, and Secretaries of members clubs.  The agenda shall clearly show the business to be discussed at meetings. Email and use of the Association’s web site shall be an appropriate method of </w:t>
      </w:r>
      <w:r w:rsidR="00F5663F">
        <w:t>noticing,</w:t>
      </w:r>
      <w:r w:rsidR="00AE6BA8">
        <w:t xml:space="preserve"> </w:t>
      </w:r>
      <w:r w:rsidR="005A29B1">
        <w:t xml:space="preserve">and other communications. </w:t>
      </w:r>
    </w:p>
    <w:p w14:paraId="018DE15E" w14:textId="77777777" w:rsidR="00B3062F" w:rsidRDefault="005A29B1" w:rsidP="00F02C66">
      <w:pPr>
        <w:tabs>
          <w:tab w:val="center" w:pos="3643"/>
        </w:tabs>
        <w:spacing w:after="134"/>
        <w:ind w:left="709" w:hanging="724"/>
        <w:jc w:val="left"/>
      </w:pPr>
      <w:r>
        <w:t xml:space="preserve"> </w:t>
      </w:r>
    </w:p>
    <w:p w14:paraId="3B0B8820" w14:textId="1D814BB7" w:rsidR="00B3062F" w:rsidRDefault="00464AFD" w:rsidP="00F02C66">
      <w:pPr>
        <w:pStyle w:val="Heading1"/>
        <w:tabs>
          <w:tab w:val="center" w:pos="1047"/>
        </w:tabs>
        <w:ind w:left="-15" w:firstLine="0"/>
      </w:pPr>
      <w:bookmarkStart w:id="9" w:name="_Toc68419295"/>
      <w:r>
        <w:lastRenderedPageBreak/>
        <w:t>9</w:t>
      </w:r>
      <w:r w:rsidR="005A29B1">
        <w:t xml:space="preserve">. </w:t>
      </w:r>
      <w:r w:rsidR="005A29B1">
        <w:tab/>
      </w:r>
      <w:r w:rsidR="00F02C66">
        <w:t xml:space="preserve">       </w:t>
      </w:r>
      <w:r w:rsidR="005A29B1">
        <w:t xml:space="preserve">Annual General Meeting </w:t>
      </w:r>
      <w:r w:rsidR="00DE1BA5">
        <w:t>(AGM)</w:t>
      </w:r>
      <w:bookmarkEnd w:id="9"/>
    </w:p>
    <w:p w14:paraId="4471F736" w14:textId="71EA6BBC" w:rsidR="00B3062F" w:rsidRDefault="00464AFD">
      <w:pPr>
        <w:ind w:left="715"/>
      </w:pPr>
      <w:r>
        <w:t>9</w:t>
      </w:r>
      <w:r w:rsidR="005A29B1">
        <w:t xml:space="preserve">.1 </w:t>
      </w:r>
      <w:r w:rsidR="00F904C2">
        <w:tab/>
      </w:r>
      <w:r w:rsidR="005A29B1">
        <w:t xml:space="preserve">The Annual General Meeting </w:t>
      </w:r>
      <w:r w:rsidR="007A099E">
        <w:t xml:space="preserve">(referred to subsequently as “AGM”) </w:t>
      </w:r>
      <w:r w:rsidR="005A29B1">
        <w:t xml:space="preserve">of the Association shall be held each year on a date in </w:t>
      </w:r>
      <w:r w:rsidR="0070327D">
        <w:t>November</w:t>
      </w:r>
      <w:r w:rsidR="005A29B1">
        <w:t xml:space="preserve">. The date, time and venue for the AGM shall be confirmed by the Executive not later than </w:t>
      </w:r>
      <w:r w:rsidR="00AE6BA8">
        <w:t xml:space="preserve">21 days </w:t>
      </w:r>
      <w:r w:rsidR="007A099E">
        <w:t xml:space="preserve">prior to the AGM </w:t>
      </w:r>
      <w:r w:rsidR="005A29B1">
        <w:t>and immediately notified</w:t>
      </w:r>
      <w:r w:rsidR="00295923">
        <w:t xml:space="preserve"> </w:t>
      </w:r>
      <w:proofErr w:type="gramStart"/>
      <w:r w:rsidR="00295923">
        <w:t>to</w:t>
      </w:r>
      <w:proofErr w:type="gramEnd"/>
      <w:r w:rsidR="005A29B1">
        <w:t xml:space="preserve"> the Secretaries of member clubs, together with the process for nominations and resolutions. </w:t>
      </w:r>
    </w:p>
    <w:p w14:paraId="6325B1C6" w14:textId="71789D65" w:rsidR="00B3062F" w:rsidRDefault="00464AFD" w:rsidP="007A099E">
      <w:pPr>
        <w:tabs>
          <w:tab w:val="center" w:pos="4679"/>
        </w:tabs>
        <w:ind w:left="714" w:hanging="714"/>
        <w:jc w:val="left"/>
      </w:pPr>
      <w:r>
        <w:t>9</w:t>
      </w:r>
      <w:r w:rsidR="005A29B1">
        <w:t xml:space="preserve">.2 </w:t>
      </w:r>
      <w:r w:rsidR="007A099E">
        <w:tab/>
      </w:r>
      <w:r w:rsidR="005A29B1">
        <w:t xml:space="preserve">The purpose of the AGM is to transact the following business: </w:t>
      </w:r>
    </w:p>
    <w:p w14:paraId="3821ECFF" w14:textId="3730734D" w:rsidR="00B3062F" w:rsidRDefault="005A29B1">
      <w:pPr>
        <w:ind w:left="748" w:hanging="1468"/>
      </w:pPr>
      <w:r>
        <w:t xml:space="preserve"> </w:t>
      </w:r>
      <w:r>
        <w:tab/>
      </w:r>
      <w:r w:rsidR="00464AFD">
        <w:t>9</w:t>
      </w:r>
      <w:r>
        <w:t xml:space="preserve">.2.1 To receive </w:t>
      </w:r>
      <w:r w:rsidR="007A5116">
        <w:t xml:space="preserve">an annual </w:t>
      </w:r>
      <w:r>
        <w:t xml:space="preserve">report from </w:t>
      </w:r>
      <w:r w:rsidR="007A5116">
        <w:t>the Chair (compiled from the reports of</w:t>
      </w:r>
      <w:r>
        <w:t xml:space="preserve"> Section Secretaries of the activities of the Association during the previous </w:t>
      </w:r>
      <w:r w:rsidR="007A099E">
        <w:t>year</w:t>
      </w:r>
      <w:r w:rsidR="007A5116">
        <w:t>)</w:t>
      </w:r>
      <w:r w:rsidR="00EA2C92">
        <w:t>.</w:t>
      </w:r>
    </w:p>
    <w:p w14:paraId="088DB3FA" w14:textId="75BA211D" w:rsidR="00B3062F" w:rsidRDefault="005A29B1">
      <w:pPr>
        <w:spacing w:after="117" w:line="242" w:lineRule="auto"/>
        <w:ind w:left="748" w:hanging="1468"/>
        <w:jc w:val="left"/>
      </w:pPr>
      <w:r>
        <w:t xml:space="preserve"> </w:t>
      </w:r>
      <w:r>
        <w:tab/>
      </w:r>
      <w:r w:rsidR="00464AFD">
        <w:t>9</w:t>
      </w:r>
      <w:r>
        <w:t>.2.2 To receive the Treasurer's report</w:t>
      </w:r>
      <w:r w:rsidR="00EA2C92">
        <w:t xml:space="preserve"> and to vote on acceptance of this report.</w:t>
      </w:r>
    </w:p>
    <w:p w14:paraId="5EE0B9F1" w14:textId="7CCA7C9C" w:rsidR="007A5116" w:rsidRDefault="005A29B1">
      <w:pPr>
        <w:ind w:left="748" w:hanging="1468"/>
      </w:pPr>
      <w:r>
        <w:t xml:space="preserve"> </w:t>
      </w:r>
      <w:r>
        <w:tab/>
      </w:r>
      <w:r w:rsidR="00464AFD">
        <w:t>9</w:t>
      </w:r>
      <w:r>
        <w:t xml:space="preserve">.2.3 To </w:t>
      </w:r>
      <w:r w:rsidR="007A5116">
        <w:t>receive the Annual Accounts</w:t>
      </w:r>
      <w:r w:rsidR="00EA2C92">
        <w:t xml:space="preserve"> and to vote on acceptance of this report.</w:t>
      </w:r>
    </w:p>
    <w:p w14:paraId="13A75BDB" w14:textId="2F6AC452" w:rsidR="007A5116" w:rsidRDefault="007A5116">
      <w:pPr>
        <w:ind w:left="748" w:hanging="1468"/>
      </w:pPr>
      <w:r>
        <w:tab/>
        <w:t>9.2.4 To receive a report from the Independent Examiner (who must not be a member of the Executive)</w:t>
      </w:r>
      <w:r w:rsidR="00EA2C92">
        <w:t xml:space="preserve"> and to vote on acceptance of this report. Also to remove, elect, or confirm they will remain in office.</w:t>
      </w:r>
    </w:p>
    <w:p w14:paraId="5D419587" w14:textId="6FBABA00" w:rsidR="009B3D3C" w:rsidRDefault="005A29B1" w:rsidP="00640456">
      <w:pPr>
        <w:spacing w:after="117" w:line="242" w:lineRule="auto"/>
        <w:ind w:left="748" w:hanging="1468"/>
        <w:jc w:val="left"/>
      </w:pPr>
      <w:r>
        <w:tab/>
      </w:r>
      <w:r w:rsidR="00464AFD">
        <w:t>9</w:t>
      </w:r>
      <w:r>
        <w:t>.2.</w:t>
      </w:r>
      <w:r w:rsidR="00EA2C92">
        <w:t>5</w:t>
      </w:r>
      <w:r>
        <w:t xml:space="preserve"> </w:t>
      </w:r>
      <w:bookmarkStart w:id="10" w:name="_Hlk184133511"/>
      <w:r>
        <w:t xml:space="preserve">To elect the </w:t>
      </w:r>
      <w:r w:rsidR="00CB074E">
        <w:t>Secretary, Treasurer</w:t>
      </w:r>
      <w:r w:rsidR="00B57A5B">
        <w:t>, President, President Elect</w:t>
      </w:r>
      <w:r w:rsidR="00E5780D">
        <w:t xml:space="preserve">. </w:t>
      </w:r>
      <w:r w:rsidR="00E5780D" w:rsidRPr="00D61B58">
        <w:rPr>
          <w:color w:val="auto"/>
        </w:rPr>
        <w:t>Also, to elect</w:t>
      </w:r>
      <w:r w:rsidR="00712ECD" w:rsidRPr="00D61B58">
        <w:rPr>
          <w:color w:val="auto"/>
        </w:rPr>
        <w:t xml:space="preserve"> </w:t>
      </w:r>
      <w:r w:rsidR="00712ECD">
        <w:t>Welfare Officers and to confirm the</w:t>
      </w:r>
      <w:r>
        <w:t xml:space="preserve"> Section Secretaries</w:t>
      </w:r>
      <w:r w:rsidR="00712ECD">
        <w:t>.</w:t>
      </w:r>
    </w:p>
    <w:bookmarkEnd w:id="10"/>
    <w:p w14:paraId="5E66CF66" w14:textId="0C2D416E" w:rsidR="009B3D3C" w:rsidRDefault="009B3D3C" w:rsidP="00640456">
      <w:pPr>
        <w:spacing w:after="117" w:line="242" w:lineRule="auto"/>
        <w:ind w:left="748" w:hanging="1468"/>
        <w:jc w:val="left"/>
      </w:pPr>
      <w:r>
        <w:tab/>
        <w:t>9.2.</w:t>
      </w:r>
      <w:r w:rsidR="00EA2C92">
        <w:t>6</w:t>
      </w:r>
      <w:r>
        <w:tab/>
      </w:r>
      <w:r w:rsidR="00295923">
        <w:t>U</w:t>
      </w:r>
      <w:r>
        <w:t xml:space="preserve">pon conclusion of </w:t>
      </w:r>
      <w:r w:rsidR="004A2882">
        <w:t xml:space="preserve">the current Chair’s </w:t>
      </w:r>
      <w:r>
        <w:t>term of appointment (refer to Rule 7.1)</w:t>
      </w:r>
      <w:r w:rsidR="00295923">
        <w:t>, to appoint a Chair.</w:t>
      </w:r>
    </w:p>
    <w:p w14:paraId="4C90AEE5" w14:textId="2A09C181" w:rsidR="009B3D3C" w:rsidRDefault="009B3D3C" w:rsidP="009B3D3C">
      <w:pPr>
        <w:spacing w:after="117" w:line="242" w:lineRule="auto"/>
        <w:ind w:left="748" w:hanging="1468"/>
        <w:jc w:val="left"/>
      </w:pPr>
      <w:r>
        <w:tab/>
        <w:t>9.2.</w:t>
      </w:r>
      <w:r w:rsidR="00EA2C92">
        <w:t>7</w:t>
      </w:r>
      <w:r>
        <w:tab/>
        <w:t>To confirm the appointment of the Chair</w:t>
      </w:r>
      <w:r w:rsidR="004A2882">
        <w:t xml:space="preserve"> if</w:t>
      </w:r>
      <w:r>
        <w:t xml:space="preserve"> elected at a Special General Meeting during the </w:t>
      </w:r>
      <w:r w:rsidR="004A2882">
        <w:t>period between the previous AGM and</w:t>
      </w:r>
      <w:r>
        <w:t xml:space="preserve"> the AGM (refer to Rule 7.1). </w:t>
      </w:r>
    </w:p>
    <w:p w14:paraId="6E2A3AA3" w14:textId="703F70A8" w:rsidR="00B3062F" w:rsidRDefault="005A29B1" w:rsidP="00640456">
      <w:pPr>
        <w:spacing w:after="117" w:line="242" w:lineRule="auto"/>
        <w:ind w:left="748" w:hanging="1468"/>
        <w:jc w:val="left"/>
      </w:pPr>
      <w:r>
        <w:t xml:space="preserve">   </w:t>
      </w:r>
      <w:r w:rsidR="00640456">
        <w:tab/>
      </w:r>
      <w:r w:rsidR="00464AFD">
        <w:t>9</w:t>
      </w:r>
      <w:r>
        <w:t>.2.</w:t>
      </w:r>
      <w:r w:rsidR="00EA2C92">
        <w:t>8</w:t>
      </w:r>
      <w:r>
        <w:t xml:space="preserve"> To decide on any resolution, which may be duly submitted in accordance with Rule </w:t>
      </w:r>
      <w:r w:rsidR="00FD464E">
        <w:t>9</w:t>
      </w:r>
      <w:r>
        <w:t xml:space="preserve">.5. </w:t>
      </w:r>
    </w:p>
    <w:p w14:paraId="6518638B" w14:textId="007CC79A" w:rsidR="00B3062F" w:rsidRDefault="00464AFD">
      <w:pPr>
        <w:ind w:left="715"/>
      </w:pPr>
      <w:r>
        <w:t>9</w:t>
      </w:r>
      <w:r w:rsidR="005A29B1">
        <w:t xml:space="preserve">.3 </w:t>
      </w:r>
      <w:r w:rsidR="00314ED7">
        <w:tab/>
      </w:r>
      <w:r w:rsidR="005A29B1">
        <w:t xml:space="preserve">Nominations for </w:t>
      </w:r>
      <w:r w:rsidR="00ED4E75">
        <w:t>the election</w:t>
      </w:r>
      <w:r w:rsidR="005A29B1">
        <w:t xml:space="preserve"> of members to any office of the Executive shall be made in writing, using the appropriate form, to the Secretary not later than</w:t>
      </w:r>
      <w:r w:rsidR="005A29B1">
        <w:rPr>
          <w:b/>
        </w:rPr>
        <w:t xml:space="preserve"> </w:t>
      </w:r>
      <w:r w:rsidR="005A29B1">
        <w:t xml:space="preserve">21 days prior to the date of the AGM. The separate proposer and seconder and the nominee, who must be members of </w:t>
      </w:r>
      <w:r w:rsidR="00ED4E75">
        <w:t xml:space="preserve">Wiltshire </w:t>
      </w:r>
      <w:r w:rsidR="0005418D">
        <w:t>Swim</w:t>
      </w:r>
      <w:r w:rsidR="00ED4E75">
        <w:t>ming C</w:t>
      </w:r>
      <w:r w:rsidR="005A29B1">
        <w:t xml:space="preserve">lubs and </w:t>
      </w:r>
      <w:r w:rsidR="00DE1BA5">
        <w:t>Swim England</w:t>
      </w:r>
      <w:r w:rsidR="005A29B1">
        <w:t>, shall be required to sign the form.  The nominee shall indicate on the nomination form his/her willingness to stand for election</w:t>
      </w:r>
      <w:r w:rsidR="00D61B58">
        <w:t>.</w:t>
      </w:r>
      <w:r w:rsidR="005A29B1">
        <w:t xml:space="preserve"> </w:t>
      </w:r>
      <w:bookmarkStart w:id="11" w:name="_Hlk184133708"/>
    </w:p>
    <w:bookmarkEnd w:id="11"/>
    <w:p w14:paraId="73AFADB9" w14:textId="2ACDDA8D" w:rsidR="00B3062F" w:rsidRDefault="00464AFD">
      <w:pPr>
        <w:ind w:left="715"/>
      </w:pPr>
      <w:r>
        <w:t>9</w:t>
      </w:r>
      <w:r w:rsidR="005A29B1">
        <w:t xml:space="preserve">.4 </w:t>
      </w:r>
      <w:r w:rsidR="005A29B1">
        <w:tab/>
        <w:t xml:space="preserve">The secretary shall hold nominations in confidence until the publication of the agenda. </w:t>
      </w:r>
    </w:p>
    <w:p w14:paraId="35A8976E" w14:textId="4078FEE5" w:rsidR="00B3062F" w:rsidRDefault="00464AFD">
      <w:pPr>
        <w:ind w:left="715"/>
      </w:pPr>
      <w:r>
        <w:t>9</w:t>
      </w:r>
      <w:r w:rsidR="005A29B1">
        <w:t xml:space="preserve">.5 </w:t>
      </w:r>
      <w:r w:rsidR="00DE1BA5">
        <w:tab/>
      </w:r>
      <w:r w:rsidR="005A29B1">
        <w:t xml:space="preserve">Any </w:t>
      </w:r>
      <w:r w:rsidR="00A94866">
        <w:t>member-C</w:t>
      </w:r>
      <w:r w:rsidR="005A29B1">
        <w:t>lub</w:t>
      </w:r>
      <w:r w:rsidR="00A94866">
        <w:t>,</w:t>
      </w:r>
      <w:r w:rsidR="005A29B1">
        <w:t xml:space="preserve"> or member of the Executive, can propose a resolution to be moved at the AGM.</w:t>
      </w:r>
      <w:r w:rsidR="00A94866">
        <w:t xml:space="preserve"> </w:t>
      </w:r>
      <w:r w:rsidR="005A29B1">
        <w:t>Any resolution must have a proposer and seconder</w:t>
      </w:r>
      <w:r w:rsidR="00DE1BA5">
        <w:t>,</w:t>
      </w:r>
      <w:r w:rsidR="005A29B1">
        <w:t xml:space="preserve"> </w:t>
      </w:r>
      <w:r w:rsidR="00DE1BA5" w:rsidRPr="00524BCC">
        <w:rPr>
          <w:color w:val="auto"/>
        </w:rPr>
        <w:t xml:space="preserve">who must be members of </w:t>
      </w:r>
      <w:r w:rsidR="00ED4E75">
        <w:rPr>
          <w:color w:val="auto"/>
        </w:rPr>
        <w:t>a</w:t>
      </w:r>
      <w:r w:rsidR="00A94866">
        <w:rPr>
          <w:color w:val="auto"/>
        </w:rPr>
        <w:t>n affiliated</w:t>
      </w:r>
      <w:r w:rsidR="00ED4E75">
        <w:rPr>
          <w:color w:val="auto"/>
        </w:rPr>
        <w:t xml:space="preserve"> Wiltshire Swimming Club</w:t>
      </w:r>
      <w:r w:rsidR="00A94866">
        <w:rPr>
          <w:color w:val="auto"/>
        </w:rPr>
        <w:t>,</w:t>
      </w:r>
      <w:r w:rsidR="00DE1BA5" w:rsidRPr="00524BCC">
        <w:rPr>
          <w:color w:val="auto"/>
        </w:rPr>
        <w:t xml:space="preserve"> and </w:t>
      </w:r>
      <w:r w:rsidR="00DE1BA5">
        <w:rPr>
          <w:color w:val="auto"/>
        </w:rPr>
        <w:t>Swim England</w:t>
      </w:r>
      <w:r w:rsidR="00A94866">
        <w:rPr>
          <w:color w:val="auto"/>
        </w:rPr>
        <w:t>,</w:t>
      </w:r>
      <w:r w:rsidR="00DE1BA5">
        <w:rPr>
          <w:color w:val="auto"/>
        </w:rPr>
        <w:t xml:space="preserve"> </w:t>
      </w:r>
      <w:r w:rsidR="005A29B1">
        <w:t>and be submitted in writing to the Secretary not less than 21 days prior to the date of the AGM</w:t>
      </w:r>
      <w:r w:rsidR="00840012">
        <w:t xml:space="preserve">, save for those that propose amendments to the Constitution for which </w:t>
      </w:r>
      <w:r w:rsidR="002D0075">
        <w:t>Rule</w:t>
      </w:r>
      <w:r w:rsidR="00840012">
        <w:t xml:space="preserve"> 6.1</w:t>
      </w:r>
      <w:r w:rsidR="00295923">
        <w:t>6</w:t>
      </w:r>
      <w:r w:rsidR="00840012">
        <w:t xml:space="preserve"> shall apply</w:t>
      </w:r>
      <w:r w:rsidR="005A29B1">
        <w:t xml:space="preserve">. </w:t>
      </w:r>
    </w:p>
    <w:p w14:paraId="1FC62F4E" w14:textId="3836AA4B" w:rsidR="00B3062F" w:rsidRDefault="00464AFD">
      <w:pPr>
        <w:ind w:left="715"/>
      </w:pPr>
      <w:r>
        <w:t>9</w:t>
      </w:r>
      <w:r w:rsidR="005A29B1">
        <w:t xml:space="preserve">.6 </w:t>
      </w:r>
      <w:r w:rsidR="00DE1BA5">
        <w:tab/>
      </w:r>
      <w:r w:rsidR="005A29B1">
        <w:t>The Secretary shall circulate the agenda for the AGM to the Secretaries of all member clubs and members of the Executive not less than 14 days before the date of the AGM. The agenda shall clearly set out the business to be transacted at the meeting including any proposed changes to the constitution, any other resolutions, details of nominations for Officer</w:t>
      </w:r>
      <w:r w:rsidR="00FD464E">
        <w:t>s</w:t>
      </w:r>
      <w:r w:rsidR="00B57A5B">
        <w:t>, President, President Elect,</w:t>
      </w:r>
      <w:r w:rsidR="005A29B1">
        <w:t xml:space="preserve"> and Section Secretaries and a copy of the examined accounts. The Notice of Meeting shall also be displayed on the Association’s web site, where one exists. </w:t>
      </w:r>
    </w:p>
    <w:p w14:paraId="11117CBC" w14:textId="6BDB7567" w:rsidR="00B3062F" w:rsidRDefault="00464AFD" w:rsidP="00A42DD7">
      <w:pPr>
        <w:tabs>
          <w:tab w:val="center" w:pos="3643"/>
        </w:tabs>
        <w:spacing w:after="134"/>
        <w:ind w:left="709" w:hanging="724"/>
        <w:jc w:val="left"/>
      </w:pPr>
      <w:r>
        <w:t>9</w:t>
      </w:r>
      <w:r w:rsidR="005A29B1">
        <w:t xml:space="preserve">.7 </w:t>
      </w:r>
      <w:r w:rsidR="00DE1BA5">
        <w:tab/>
      </w:r>
      <w:r w:rsidR="005A29B1">
        <w:rPr>
          <w:b/>
        </w:rPr>
        <w:t>Twelve</w:t>
      </w:r>
      <w:r w:rsidR="005A29B1">
        <w:t xml:space="preserve"> </w:t>
      </w:r>
      <w:r w:rsidR="00F5663F">
        <w:t>people</w:t>
      </w:r>
      <w:r w:rsidR="005A29B1">
        <w:t xml:space="preserve">, of whom </w:t>
      </w:r>
      <w:r w:rsidR="005A29B1">
        <w:rPr>
          <w:b/>
        </w:rPr>
        <w:t>two</w:t>
      </w:r>
      <w:r w:rsidR="005A29B1">
        <w:t xml:space="preserve"> at least should be </w:t>
      </w:r>
      <w:r w:rsidR="00DE1BA5">
        <w:t xml:space="preserve">Executive </w:t>
      </w:r>
      <w:r w:rsidR="00903F46">
        <w:t>Officers,</w:t>
      </w:r>
      <w:r w:rsidR="00FD464E">
        <w:t xml:space="preserve"> </w:t>
      </w:r>
      <w:r w:rsidR="005A29B1">
        <w:t>shall</w:t>
      </w:r>
      <w:r w:rsidR="00295923">
        <w:t xml:space="preserve"> define what a </w:t>
      </w:r>
      <w:r w:rsidR="005A29B1">
        <w:t xml:space="preserve">Quorum </w:t>
      </w:r>
      <w:r w:rsidR="00295923">
        <w:t xml:space="preserve">is </w:t>
      </w:r>
      <w:r w:rsidR="00CB0F34">
        <w:t xml:space="preserve">for the </w:t>
      </w:r>
      <w:r w:rsidR="005A29B1">
        <w:t>Annual General Meeting</w:t>
      </w:r>
      <w:r w:rsidR="00295923">
        <w:t xml:space="preserve"> (a quorum for all other meetings will be </w:t>
      </w:r>
      <w:r w:rsidR="00CB0F34">
        <w:lastRenderedPageBreak/>
        <w:t xml:space="preserve">defined as </w:t>
      </w:r>
      <w:proofErr w:type="gramStart"/>
      <w:r w:rsidR="00295923">
        <w:t>a majority</w:t>
      </w:r>
      <w:proofErr w:type="gramEnd"/>
      <w:r w:rsidR="00295923">
        <w:t xml:space="preserve"> of those who should attend that meeting</w:t>
      </w:r>
      <w:r w:rsidR="00CB0F34">
        <w:t>. For example, a meeting of 8 people requires 5 to form a quorum)</w:t>
      </w:r>
      <w:r w:rsidR="005A29B1">
        <w:t xml:space="preserve">.  </w:t>
      </w:r>
    </w:p>
    <w:p w14:paraId="66EAF104" w14:textId="77777777" w:rsidR="00B3062F" w:rsidRDefault="005A29B1" w:rsidP="00A42DD7">
      <w:pPr>
        <w:tabs>
          <w:tab w:val="center" w:pos="3643"/>
        </w:tabs>
        <w:spacing w:after="134"/>
        <w:ind w:left="709" w:hanging="724"/>
        <w:jc w:val="left"/>
      </w:pPr>
      <w:r w:rsidRPr="00A42DD7">
        <w:t xml:space="preserve"> </w:t>
      </w:r>
    </w:p>
    <w:p w14:paraId="5E2D138C" w14:textId="610A861B" w:rsidR="00B3062F" w:rsidRDefault="00464AFD" w:rsidP="00A42DD7">
      <w:pPr>
        <w:pStyle w:val="Heading1"/>
        <w:tabs>
          <w:tab w:val="center" w:pos="1047"/>
        </w:tabs>
        <w:ind w:left="-15" w:firstLine="0"/>
      </w:pPr>
      <w:bookmarkStart w:id="12" w:name="_Toc68419296"/>
      <w:r>
        <w:t>10</w:t>
      </w:r>
      <w:r w:rsidR="005A29B1">
        <w:t xml:space="preserve">. </w:t>
      </w:r>
      <w:r w:rsidR="005A29B1">
        <w:tab/>
      </w:r>
      <w:r w:rsidR="00A42DD7">
        <w:t xml:space="preserve">     </w:t>
      </w:r>
      <w:r w:rsidR="005A29B1">
        <w:t>Special General Meetings</w:t>
      </w:r>
      <w:bookmarkEnd w:id="12"/>
      <w:r w:rsidR="005A29B1">
        <w:t xml:space="preserve"> </w:t>
      </w:r>
    </w:p>
    <w:p w14:paraId="0253CDAF" w14:textId="19406409" w:rsidR="00B3062F" w:rsidRDefault="00464AFD">
      <w:pPr>
        <w:ind w:left="715"/>
      </w:pPr>
      <w:r>
        <w:t>10</w:t>
      </w:r>
      <w:r w:rsidR="005A29B1">
        <w:t xml:space="preserve">.1 </w:t>
      </w:r>
      <w:r w:rsidR="00D13E75">
        <w:tab/>
      </w:r>
      <w:r w:rsidR="005A29B1">
        <w:t xml:space="preserve">In exceptional circumstances a Special General Meeting may be called to deal with business that cannot be transacted by a meeting of the Executive. </w:t>
      </w:r>
    </w:p>
    <w:p w14:paraId="640674A9" w14:textId="564A5A13" w:rsidR="00B3062F" w:rsidRDefault="00464AFD">
      <w:pPr>
        <w:tabs>
          <w:tab w:val="center" w:pos="3643"/>
        </w:tabs>
        <w:spacing w:after="134"/>
        <w:ind w:left="-15" w:firstLine="0"/>
        <w:jc w:val="left"/>
      </w:pPr>
      <w:r>
        <w:t>10</w:t>
      </w:r>
      <w:r w:rsidR="005A29B1">
        <w:t xml:space="preserve">.2 </w:t>
      </w:r>
      <w:r w:rsidR="005A29B1">
        <w:tab/>
        <w:t xml:space="preserve">A Special General Meeting may be called at any time either: </w:t>
      </w:r>
    </w:p>
    <w:p w14:paraId="66B6592D" w14:textId="785E02D6" w:rsidR="00B3062F" w:rsidRDefault="005A29B1">
      <w:pPr>
        <w:numPr>
          <w:ilvl w:val="0"/>
          <w:numId w:val="1"/>
        </w:numPr>
        <w:spacing w:after="89"/>
        <w:ind w:hanging="360"/>
      </w:pPr>
      <w:r>
        <w:t>by the Executive</w:t>
      </w:r>
      <w:r w:rsidR="00476014">
        <w:t>,</w:t>
      </w:r>
      <w:r>
        <w:t xml:space="preserve"> or  </w:t>
      </w:r>
    </w:p>
    <w:p w14:paraId="7C8805C3" w14:textId="3821D3AB" w:rsidR="00B3062F" w:rsidRDefault="005A29B1">
      <w:pPr>
        <w:numPr>
          <w:ilvl w:val="0"/>
          <w:numId w:val="1"/>
        </w:numPr>
        <w:ind w:hanging="360"/>
      </w:pPr>
      <w:r>
        <w:t>at the request of two</w:t>
      </w:r>
      <w:r w:rsidR="00476014">
        <w:t xml:space="preserve"> </w:t>
      </w:r>
      <w:r w:rsidR="00F5663F">
        <w:t>M</w:t>
      </w:r>
      <w:r>
        <w:t xml:space="preserve">ember </w:t>
      </w:r>
      <w:r w:rsidR="00F5663F">
        <w:t>C</w:t>
      </w:r>
      <w:r>
        <w:t xml:space="preserve">lubs. Where two </w:t>
      </w:r>
      <w:r w:rsidR="00F5663F">
        <w:t>M</w:t>
      </w:r>
      <w:r>
        <w:t xml:space="preserve">ember </w:t>
      </w:r>
      <w:r w:rsidR="00F5663F">
        <w:t>C</w:t>
      </w:r>
      <w:r>
        <w:t xml:space="preserve">lubs wish to request that a Special General Meeting be called, they shall make a request in writing to the Secretary, signed by members of two different affiliated clubs, who have been duly authorised by their committees.  The letter shall state the purpose for which the meeting is </w:t>
      </w:r>
      <w:r w:rsidR="000D41FF">
        <w:t>required,</w:t>
      </w:r>
      <w:r>
        <w:t xml:space="preserve"> and the resolutions proposed. The meeting shall be held within 28 days of </w:t>
      </w:r>
      <w:r w:rsidR="00ED4E75">
        <w:t>receipt</w:t>
      </w:r>
      <w:r>
        <w:t xml:space="preserve"> of such a request. </w:t>
      </w:r>
    </w:p>
    <w:p w14:paraId="0951F1B2" w14:textId="77DAA08C" w:rsidR="00B3062F" w:rsidRDefault="00464AFD" w:rsidP="00D84CA9">
      <w:pPr>
        <w:tabs>
          <w:tab w:val="center" w:pos="3643"/>
        </w:tabs>
        <w:spacing w:after="134"/>
        <w:ind w:left="709" w:hanging="709"/>
        <w:jc w:val="left"/>
      </w:pPr>
      <w:r>
        <w:t>10</w:t>
      </w:r>
      <w:r w:rsidR="00D84CA9">
        <w:t>.3</w:t>
      </w:r>
      <w:r w:rsidR="00D84CA9">
        <w:tab/>
      </w:r>
      <w:r w:rsidR="005A29B1">
        <w:t xml:space="preserve">Where the proposal from clubs regards a change to the constitution the Executive shall have the right to put a counter proposal </w:t>
      </w:r>
      <w:r w:rsidR="00CB0F34">
        <w:t>and rule 6.16 shall still apply.</w:t>
      </w:r>
    </w:p>
    <w:p w14:paraId="27B1E3DA" w14:textId="74888727" w:rsidR="00B3062F" w:rsidRDefault="00464AFD" w:rsidP="00D84CA9">
      <w:pPr>
        <w:tabs>
          <w:tab w:val="center" w:pos="3643"/>
        </w:tabs>
        <w:spacing w:after="134"/>
        <w:ind w:left="142" w:hanging="142"/>
        <w:jc w:val="left"/>
      </w:pPr>
      <w:r>
        <w:t>10</w:t>
      </w:r>
      <w:r w:rsidR="00D84CA9">
        <w:t xml:space="preserve">.4    </w:t>
      </w:r>
      <w:r w:rsidR="005A29B1">
        <w:t xml:space="preserve">Rules </w:t>
      </w:r>
      <w:r>
        <w:t>9</w:t>
      </w:r>
      <w:r w:rsidR="005A29B1">
        <w:t xml:space="preserve">.6 and </w:t>
      </w:r>
      <w:r>
        <w:t>9</w:t>
      </w:r>
      <w:r w:rsidR="005A29B1">
        <w:t xml:space="preserve">.7 shall also apply to SGMs. </w:t>
      </w:r>
    </w:p>
    <w:p w14:paraId="6E7EDFC9" w14:textId="3FF1EFEB" w:rsidR="00B3062F" w:rsidRDefault="00464AFD" w:rsidP="00D84CA9">
      <w:pPr>
        <w:tabs>
          <w:tab w:val="center" w:pos="3643"/>
        </w:tabs>
        <w:spacing w:after="134"/>
        <w:ind w:left="709" w:hanging="724"/>
        <w:jc w:val="left"/>
      </w:pPr>
      <w:r>
        <w:t>10</w:t>
      </w:r>
      <w:r w:rsidR="00D84CA9">
        <w:t xml:space="preserve">.5    </w:t>
      </w:r>
      <w:r w:rsidR="005A29B1">
        <w:t xml:space="preserve">In the case of a Special General Meeting those requesting such a meeting, or </w:t>
      </w:r>
      <w:r w:rsidR="00D84CA9">
        <w:t xml:space="preserve">   </w:t>
      </w:r>
      <w:r w:rsidR="005A29B1">
        <w:t xml:space="preserve">representatives of the two clubs requesting the meeting, must be present.  </w:t>
      </w:r>
    </w:p>
    <w:p w14:paraId="145C07B3" w14:textId="77777777" w:rsidR="00B3062F" w:rsidRDefault="005A29B1" w:rsidP="00A42DD7">
      <w:pPr>
        <w:tabs>
          <w:tab w:val="center" w:pos="3643"/>
        </w:tabs>
        <w:spacing w:after="134"/>
        <w:ind w:left="709" w:hanging="724"/>
        <w:jc w:val="left"/>
      </w:pPr>
      <w:r>
        <w:t xml:space="preserve"> </w:t>
      </w:r>
    </w:p>
    <w:p w14:paraId="29A0243D" w14:textId="02E85DAF" w:rsidR="00B3062F" w:rsidRDefault="005A29B1" w:rsidP="00A42DD7">
      <w:pPr>
        <w:pStyle w:val="Heading1"/>
        <w:tabs>
          <w:tab w:val="center" w:pos="1047"/>
        </w:tabs>
        <w:ind w:left="-15" w:firstLine="0"/>
      </w:pPr>
      <w:bookmarkStart w:id="13" w:name="_Toc68419297"/>
      <w:r>
        <w:t>1</w:t>
      </w:r>
      <w:r w:rsidR="00464AFD">
        <w:t>1</w:t>
      </w:r>
      <w:r>
        <w:t xml:space="preserve">. </w:t>
      </w:r>
      <w:r>
        <w:tab/>
      </w:r>
      <w:r w:rsidR="00A42DD7">
        <w:t xml:space="preserve">     </w:t>
      </w:r>
      <w:r>
        <w:t>Meetings of the Executive</w:t>
      </w:r>
      <w:bookmarkEnd w:id="13"/>
      <w:r>
        <w:t xml:space="preserve">  </w:t>
      </w:r>
    </w:p>
    <w:p w14:paraId="7F9AF333" w14:textId="333529B1" w:rsidR="00B3062F" w:rsidRDefault="005A29B1" w:rsidP="00640456">
      <w:pPr>
        <w:ind w:left="715"/>
      </w:pPr>
      <w:r>
        <w:t>1</w:t>
      </w:r>
      <w:r w:rsidR="00464AFD">
        <w:t>1</w:t>
      </w:r>
      <w:r>
        <w:t xml:space="preserve">.1 </w:t>
      </w:r>
      <w:r>
        <w:tab/>
        <w:t xml:space="preserve">The agenda and supporting papers for meetings of the Executive shall be circulated to members of the Executive and to </w:t>
      </w:r>
      <w:r w:rsidR="000D41FF">
        <w:t>Club</w:t>
      </w:r>
      <w:r>
        <w:t xml:space="preserve"> </w:t>
      </w:r>
      <w:r w:rsidR="000D41FF">
        <w:t>S</w:t>
      </w:r>
      <w:r>
        <w:t xml:space="preserve">ecretaries at least seven days before the meeting. </w:t>
      </w:r>
    </w:p>
    <w:p w14:paraId="7670F0D2" w14:textId="198D4A63" w:rsidR="00B3062F" w:rsidRDefault="005A29B1" w:rsidP="00640456">
      <w:pPr>
        <w:ind w:left="715"/>
      </w:pPr>
      <w:r>
        <w:t>1</w:t>
      </w:r>
      <w:r w:rsidR="00464AFD">
        <w:t>1</w:t>
      </w:r>
      <w:r>
        <w:t xml:space="preserve">.2 </w:t>
      </w:r>
      <w:r>
        <w:tab/>
        <w:t xml:space="preserve">The agendas for Meetings of the Executive shall normally include: </w:t>
      </w:r>
    </w:p>
    <w:p w14:paraId="65D3ADE2" w14:textId="77777777" w:rsidR="00B3062F" w:rsidRDefault="005A29B1">
      <w:pPr>
        <w:numPr>
          <w:ilvl w:val="0"/>
          <w:numId w:val="3"/>
        </w:numPr>
        <w:spacing w:after="9"/>
        <w:ind w:hanging="360"/>
      </w:pPr>
      <w:r>
        <w:t xml:space="preserve">Approval of the minutes from the previous meeting </w:t>
      </w:r>
    </w:p>
    <w:p w14:paraId="04C2B236" w14:textId="477DA37F" w:rsidR="00B3062F" w:rsidRDefault="005A29B1">
      <w:pPr>
        <w:numPr>
          <w:ilvl w:val="0"/>
          <w:numId w:val="3"/>
        </w:numPr>
        <w:spacing w:after="14" w:line="242" w:lineRule="auto"/>
        <w:ind w:hanging="360"/>
      </w:pPr>
      <w:r>
        <w:t>Reports from Officers</w:t>
      </w:r>
      <w:r w:rsidR="00B57A5B">
        <w:t>, President</w:t>
      </w:r>
      <w:r>
        <w:t xml:space="preserve"> and Section Secretaries. It shall be the responsibility of </w:t>
      </w:r>
      <w:r w:rsidR="00B57A5B">
        <w:t>O</w:t>
      </w:r>
      <w:r>
        <w:t>fficers</w:t>
      </w:r>
      <w:r w:rsidR="00B57A5B">
        <w:t>, President</w:t>
      </w:r>
      <w:r>
        <w:t xml:space="preserve"> and </w:t>
      </w:r>
      <w:r w:rsidR="00B57A5B">
        <w:t>S</w:t>
      </w:r>
      <w:r>
        <w:t xml:space="preserve">ection </w:t>
      </w:r>
      <w:r w:rsidR="00B57A5B">
        <w:t>S</w:t>
      </w:r>
      <w:r>
        <w:t xml:space="preserve">ecretaries to ensure that relevant issues are brought to the Executive for information and decision. </w:t>
      </w:r>
    </w:p>
    <w:p w14:paraId="3115416C" w14:textId="5C44D167" w:rsidR="00BE55D6" w:rsidRDefault="00BE55D6">
      <w:pPr>
        <w:numPr>
          <w:ilvl w:val="0"/>
          <w:numId w:val="3"/>
        </w:numPr>
        <w:spacing w:after="8"/>
        <w:ind w:hanging="360"/>
      </w:pPr>
      <w:r>
        <w:t>A</w:t>
      </w:r>
      <w:r w:rsidR="005A29B1">
        <w:t xml:space="preserve"> report from the Treasurer </w:t>
      </w:r>
      <w:r>
        <w:t xml:space="preserve">which </w:t>
      </w:r>
      <w:r w:rsidR="005A29B1">
        <w:t xml:space="preserve">should include </w:t>
      </w:r>
      <w:r>
        <w:t xml:space="preserve">information on </w:t>
      </w:r>
      <w:r w:rsidR="005A29B1">
        <w:t>current balances</w:t>
      </w:r>
      <w:r w:rsidR="00820508">
        <w:t xml:space="preserve"> and transactions.</w:t>
      </w:r>
    </w:p>
    <w:p w14:paraId="3C3B85CD" w14:textId="572244DE" w:rsidR="00B3062F" w:rsidRDefault="00BE55D6">
      <w:pPr>
        <w:numPr>
          <w:ilvl w:val="0"/>
          <w:numId w:val="3"/>
        </w:numPr>
        <w:spacing w:after="8"/>
        <w:ind w:hanging="360"/>
      </w:pPr>
      <w:r>
        <w:t xml:space="preserve">A </w:t>
      </w:r>
      <w:r w:rsidR="005A29B1">
        <w:t xml:space="preserve">report from the Secretary </w:t>
      </w:r>
      <w:r w:rsidR="00654D09">
        <w:t xml:space="preserve">which </w:t>
      </w:r>
      <w:r w:rsidR="005A29B1">
        <w:t xml:space="preserve">should include correspondence. </w:t>
      </w:r>
    </w:p>
    <w:p w14:paraId="5288EE8D" w14:textId="720770FC" w:rsidR="00B3062F" w:rsidRDefault="005A29B1">
      <w:pPr>
        <w:numPr>
          <w:ilvl w:val="0"/>
          <w:numId w:val="3"/>
        </w:numPr>
        <w:spacing w:after="14" w:line="242" w:lineRule="auto"/>
        <w:ind w:hanging="360"/>
      </w:pPr>
      <w:r>
        <w:t xml:space="preserve">Reports from those who </w:t>
      </w:r>
      <w:r w:rsidR="00476014">
        <w:t>attended</w:t>
      </w:r>
      <w:r>
        <w:t xml:space="preserve"> meetings as representatives of the Association, including meetings of the </w:t>
      </w:r>
      <w:r w:rsidR="00ED4E75">
        <w:t>SESW</w:t>
      </w:r>
      <w:r>
        <w:t xml:space="preserve"> Management Board and associated committees. </w:t>
      </w:r>
    </w:p>
    <w:p w14:paraId="6A347255" w14:textId="77777777" w:rsidR="00B3062F" w:rsidRDefault="005A29B1">
      <w:pPr>
        <w:numPr>
          <w:ilvl w:val="0"/>
          <w:numId w:val="3"/>
        </w:numPr>
        <w:spacing w:after="9"/>
        <w:ind w:hanging="360"/>
      </w:pPr>
      <w:r>
        <w:t xml:space="preserve">Claims for County Records. </w:t>
      </w:r>
    </w:p>
    <w:p w14:paraId="79132248" w14:textId="77777777" w:rsidR="00B3062F" w:rsidRDefault="005A29B1">
      <w:pPr>
        <w:spacing w:after="0" w:line="259" w:lineRule="auto"/>
        <w:ind w:left="720" w:firstLine="0"/>
        <w:jc w:val="left"/>
      </w:pPr>
      <w:r>
        <w:t xml:space="preserve"> </w:t>
      </w:r>
    </w:p>
    <w:p w14:paraId="6E172A93" w14:textId="14995AB6" w:rsidR="00B3062F" w:rsidRDefault="005A29B1" w:rsidP="00640456">
      <w:pPr>
        <w:tabs>
          <w:tab w:val="center" w:pos="3643"/>
        </w:tabs>
        <w:spacing w:after="134"/>
        <w:ind w:left="709" w:hanging="724"/>
        <w:jc w:val="left"/>
      </w:pPr>
      <w:r>
        <w:t>1</w:t>
      </w:r>
      <w:r w:rsidR="00464AFD">
        <w:t>1</w:t>
      </w:r>
      <w:r>
        <w:t>.3</w:t>
      </w:r>
      <w:r>
        <w:rPr>
          <w:b/>
        </w:rPr>
        <w:t xml:space="preserve"> </w:t>
      </w:r>
      <w:r w:rsidR="00BE55D6">
        <w:rPr>
          <w:b/>
        </w:rPr>
        <w:tab/>
      </w:r>
      <w:r>
        <w:rPr>
          <w:b/>
        </w:rPr>
        <w:t>Eight</w:t>
      </w:r>
      <w:r>
        <w:t xml:space="preserve"> </w:t>
      </w:r>
      <w:r w:rsidR="00ED4E75">
        <w:t>people</w:t>
      </w:r>
      <w:r>
        <w:t xml:space="preserve"> shall form a Quorum at an Executive Meeting, at least </w:t>
      </w:r>
      <w:r>
        <w:rPr>
          <w:b/>
        </w:rPr>
        <w:t>two</w:t>
      </w:r>
      <w:r>
        <w:t xml:space="preserve"> of whom shall be </w:t>
      </w:r>
      <w:r w:rsidR="00BE55D6">
        <w:t>Executive O</w:t>
      </w:r>
      <w:r>
        <w:t xml:space="preserve">fficers. </w:t>
      </w:r>
    </w:p>
    <w:p w14:paraId="09C94483" w14:textId="77777777" w:rsidR="00B3062F" w:rsidRDefault="005A29B1" w:rsidP="00640456">
      <w:pPr>
        <w:tabs>
          <w:tab w:val="center" w:pos="3643"/>
        </w:tabs>
        <w:spacing w:after="134"/>
        <w:ind w:left="709" w:hanging="724"/>
        <w:jc w:val="left"/>
      </w:pPr>
      <w:r>
        <w:t xml:space="preserve"> </w:t>
      </w:r>
    </w:p>
    <w:p w14:paraId="095619DA" w14:textId="32039E89" w:rsidR="00B3062F" w:rsidRPr="004552CA" w:rsidRDefault="005A29B1" w:rsidP="004552CA">
      <w:pPr>
        <w:pStyle w:val="Heading1"/>
        <w:tabs>
          <w:tab w:val="center" w:pos="1047"/>
        </w:tabs>
        <w:ind w:left="-15" w:firstLine="0"/>
      </w:pPr>
      <w:bookmarkStart w:id="14" w:name="_Toc68419298"/>
      <w:r w:rsidRPr="004552CA">
        <w:t>1</w:t>
      </w:r>
      <w:r w:rsidR="00464AFD">
        <w:t>2</w:t>
      </w:r>
      <w:r w:rsidRPr="004552CA">
        <w:t>.</w:t>
      </w:r>
      <w:r w:rsidR="004552CA">
        <w:t xml:space="preserve">     </w:t>
      </w:r>
      <w:r w:rsidRPr="004552CA">
        <w:t xml:space="preserve">Procedure </w:t>
      </w:r>
      <w:r w:rsidR="00CB0F34" w:rsidRPr="004552CA">
        <w:t>for</w:t>
      </w:r>
      <w:r w:rsidRPr="004552CA">
        <w:t xml:space="preserve"> Meetings</w:t>
      </w:r>
      <w:bookmarkEnd w:id="14"/>
      <w:r w:rsidRPr="004552CA">
        <w:t xml:space="preserve"> </w:t>
      </w:r>
    </w:p>
    <w:p w14:paraId="472A85E1" w14:textId="38C036CD" w:rsidR="00B3062F" w:rsidRDefault="005A29B1">
      <w:pPr>
        <w:ind w:left="715"/>
      </w:pPr>
      <w:r>
        <w:t>1</w:t>
      </w:r>
      <w:r w:rsidR="00464AFD">
        <w:t>2</w:t>
      </w:r>
      <w:r>
        <w:t xml:space="preserve">.1 </w:t>
      </w:r>
      <w:r>
        <w:tab/>
        <w:t>Unless otherwise provided for in th</w:t>
      </w:r>
      <w:r w:rsidR="00CB0F34">
        <w:t>e</w:t>
      </w:r>
      <w:r>
        <w:t xml:space="preserve"> constitution</w:t>
      </w:r>
      <w:r w:rsidR="00CB0F34">
        <w:t>, rules, or association policies</w:t>
      </w:r>
      <w:r>
        <w:t xml:space="preserve">, the following procedure shall apply to all Annual General, Special General and Executive meetings. </w:t>
      </w:r>
    </w:p>
    <w:p w14:paraId="455EDFBB" w14:textId="01E70E14" w:rsidR="00B3062F" w:rsidRDefault="005A29B1">
      <w:pPr>
        <w:ind w:left="715"/>
      </w:pPr>
      <w:r>
        <w:lastRenderedPageBreak/>
        <w:t>1</w:t>
      </w:r>
      <w:r w:rsidR="00464AFD">
        <w:t>2</w:t>
      </w:r>
      <w:r>
        <w:t xml:space="preserve">.2 </w:t>
      </w:r>
      <w:r w:rsidR="00BE55D6">
        <w:tab/>
      </w:r>
      <w:r>
        <w:t xml:space="preserve">The </w:t>
      </w:r>
      <w:r w:rsidR="00B57A5B">
        <w:t>Chair</w:t>
      </w:r>
      <w:r>
        <w:t xml:space="preserve">, or in the </w:t>
      </w:r>
      <w:r w:rsidR="00B57A5B">
        <w:t>Chair</w:t>
      </w:r>
      <w:r>
        <w:t xml:space="preserve">’s absence, a member of the Executive appointed by the meeting, shall take the chair.   </w:t>
      </w:r>
    </w:p>
    <w:p w14:paraId="63B9DE5A" w14:textId="6353D7C2" w:rsidR="00B3062F" w:rsidRDefault="005A29B1">
      <w:pPr>
        <w:tabs>
          <w:tab w:val="right" w:pos="9028"/>
        </w:tabs>
        <w:ind w:left="-15" w:firstLine="0"/>
        <w:jc w:val="left"/>
      </w:pPr>
      <w:r>
        <w:t>1</w:t>
      </w:r>
      <w:r w:rsidR="00464AFD">
        <w:t>2</w:t>
      </w:r>
      <w:r>
        <w:t xml:space="preserve">.3 </w:t>
      </w:r>
      <w:r w:rsidR="00BE55D6">
        <w:t xml:space="preserve">    </w:t>
      </w:r>
      <w:r>
        <w:t xml:space="preserve">The Secretary, or in </w:t>
      </w:r>
      <w:r w:rsidR="00781F56">
        <w:t>their</w:t>
      </w:r>
      <w:r>
        <w:t xml:space="preserve"> absence a member of the Executive, shall take minutes. </w:t>
      </w:r>
    </w:p>
    <w:p w14:paraId="6C93FF3B" w14:textId="26107F33" w:rsidR="00B3062F" w:rsidRDefault="005A29B1">
      <w:pPr>
        <w:ind w:left="715"/>
      </w:pPr>
      <w:r>
        <w:t>1</w:t>
      </w:r>
      <w:r w:rsidR="00464AFD">
        <w:t>2</w:t>
      </w:r>
      <w:r>
        <w:t>.4</w:t>
      </w:r>
      <w:r w:rsidR="00BE55D6">
        <w:tab/>
      </w:r>
      <w:r>
        <w:t>In the event that a quorum is not present within 30 minutes of the published start time, a meeting shall stand adjourned to the time</w:t>
      </w:r>
      <w:r w:rsidR="00A94866">
        <w:t>,</w:t>
      </w:r>
      <w:r>
        <w:t xml:space="preserve"> and date falling seven days after the date of the meeting, or such other date and time as may be determined by the </w:t>
      </w:r>
      <w:r w:rsidR="002D0075">
        <w:t>Chair</w:t>
      </w:r>
      <w:r>
        <w:t xml:space="preserve">.    </w:t>
      </w:r>
    </w:p>
    <w:p w14:paraId="04B360CA" w14:textId="360601D8" w:rsidR="00B3062F" w:rsidRDefault="005A29B1" w:rsidP="00640456">
      <w:pPr>
        <w:ind w:left="715"/>
      </w:pPr>
      <w:r>
        <w:t>1</w:t>
      </w:r>
      <w:r w:rsidR="00464AFD">
        <w:t>2</w:t>
      </w:r>
      <w:r>
        <w:t xml:space="preserve">.5 </w:t>
      </w:r>
      <w:r w:rsidR="00751420">
        <w:tab/>
      </w:r>
      <w:r>
        <w:t>Executive Officers</w:t>
      </w:r>
      <w:r w:rsidR="00B57A5B">
        <w:t>, President, President Elect,</w:t>
      </w:r>
      <w:r>
        <w:t xml:space="preserve"> </w:t>
      </w:r>
      <w:r w:rsidR="00B57A5B">
        <w:t>Section</w:t>
      </w:r>
      <w:r>
        <w:t xml:space="preserve"> Secretaries</w:t>
      </w:r>
      <w:r w:rsidR="00781F56">
        <w:t xml:space="preserve">, </w:t>
      </w:r>
      <w:r>
        <w:t>Past Presidents</w:t>
      </w:r>
      <w:r w:rsidR="00781F56">
        <w:t xml:space="preserve">, and Life Members </w:t>
      </w:r>
      <w:r>
        <w:t xml:space="preserve">are each entitled to attend meetings and to have one vote. </w:t>
      </w:r>
    </w:p>
    <w:p w14:paraId="488BB6C3" w14:textId="03722438" w:rsidR="00B3062F" w:rsidRDefault="005A29B1" w:rsidP="00D16F89">
      <w:pPr>
        <w:ind w:left="715"/>
      </w:pPr>
      <w:r>
        <w:t>1</w:t>
      </w:r>
      <w:r w:rsidR="00464AFD">
        <w:t>2</w:t>
      </w:r>
      <w:r>
        <w:t xml:space="preserve">.6 </w:t>
      </w:r>
      <w:r w:rsidR="00751420">
        <w:tab/>
      </w:r>
      <w:r>
        <w:t xml:space="preserve">Each affiliated club with 40 or more </w:t>
      </w:r>
      <w:r w:rsidR="00751420">
        <w:t xml:space="preserve">Swim England </w:t>
      </w:r>
      <w:r w:rsidR="00097D78">
        <w:t>Club Compete (</w:t>
      </w:r>
      <w:r w:rsidR="00751420">
        <w:t>C</w:t>
      </w:r>
      <w:r>
        <w:t>ategory 2</w:t>
      </w:r>
      <w:r w:rsidR="00097D78">
        <w:t>)</w:t>
      </w:r>
      <w:r>
        <w:t xml:space="preserve"> members is entitled to send</w:t>
      </w:r>
      <w:r w:rsidR="007610A4">
        <w:t xml:space="preserve"> a maximum of</w:t>
      </w:r>
      <w:r>
        <w:t xml:space="preserve"> two delegates to meetings at which they can vote. Clubs with 39 or fewer members are entitled to one voting representative. Additional members of affiliated clubs may attend as observers. They may not vote and may only speak at the discretion of the Chair.   </w:t>
      </w:r>
    </w:p>
    <w:p w14:paraId="1B5C89B5" w14:textId="4C529669" w:rsidR="00B3062F" w:rsidRDefault="005A29B1">
      <w:pPr>
        <w:ind w:left="715"/>
      </w:pPr>
      <w:r>
        <w:t>1</w:t>
      </w:r>
      <w:r w:rsidR="00464AFD">
        <w:t>2</w:t>
      </w:r>
      <w:r>
        <w:t xml:space="preserve">.7 </w:t>
      </w:r>
      <w:r w:rsidR="006E0504">
        <w:tab/>
      </w:r>
      <w:r>
        <w:t xml:space="preserve">With the exception of elections and changes to the constitution, decisions shall be made by a simple majority. Contested elections shall be determined by ballot. </w:t>
      </w:r>
    </w:p>
    <w:p w14:paraId="481BA318" w14:textId="57E01043" w:rsidR="00B3062F" w:rsidRDefault="005A29B1">
      <w:pPr>
        <w:ind w:left="715"/>
      </w:pPr>
      <w:r>
        <w:t>1</w:t>
      </w:r>
      <w:r w:rsidR="00464AFD">
        <w:t>2</w:t>
      </w:r>
      <w:r>
        <w:t xml:space="preserve">.8 </w:t>
      </w:r>
      <w:r w:rsidR="006E0504">
        <w:tab/>
      </w:r>
      <w:r>
        <w:t xml:space="preserve">In the event of equality of votes the Chair of that meeting shall have a casting or additional vote.  </w:t>
      </w:r>
    </w:p>
    <w:p w14:paraId="674CAE5A" w14:textId="01E9A07E" w:rsidR="00B3062F" w:rsidRDefault="005A29B1" w:rsidP="00640456">
      <w:pPr>
        <w:ind w:left="715"/>
      </w:pPr>
      <w:r>
        <w:t>1</w:t>
      </w:r>
      <w:r w:rsidR="00464AFD">
        <w:t>2</w:t>
      </w:r>
      <w:r>
        <w:t xml:space="preserve">.9 </w:t>
      </w:r>
      <w:r>
        <w:tab/>
        <w:t xml:space="preserve">No person present may vote in more than one capacity. </w:t>
      </w:r>
    </w:p>
    <w:p w14:paraId="687FBA27" w14:textId="7ABEA357" w:rsidR="00B3062F" w:rsidRDefault="005A29B1" w:rsidP="00640456">
      <w:pPr>
        <w:ind w:left="715"/>
      </w:pPr>
      <w:r>
        <w:t>1</w:t>
      </w:r>
      <w:r w:rsidR="00464AFD">
        <w:t>2</w:t>
      </w:r>
      <w:r>
        <w:t>.10</w:t>
      </w:r>
      <w:r w:rsidR="006E0504">
        <w:tab/>
      </w:r>
      <w:r>
        <w:t xml:space="preserve">Voting by proxy is not allowed. </w:t>
      </w:r>
    </w:p>
    <w:p w14:paraId="57B91D0F" w14:textId="69A08D88" w:rsidR="00B3062F" w:rsidRDefault="005A29B1" w:rsidP="004552CA">
      <w:pPr>
        <w:tabs>
          <w:tab w:val="center" w:pos="3643"/>
        </w:tabs>
        <w:spacing w:after="134"/>
        <w:ind w:left="709" w:hanging="724"/>
        <w:jc w:val="left"/>
      </w:pPr>
      <w:r>
        <w:t>1</w:t>
      </w:r>
      <w:r w:rsidR="00464AFD">
        <w:t>2</w:t>
      </w:r>
      <w:r>
        <w:t xml:space="preserve">.11 </w:t>
      </w:r>
      <w:r w:rsidR="006E0504">
        <w:tab/>
      </w:r>
      <w:r>
        <w:t xml:space="preserve">The Chair of the meeting shall have unlimited authority upon every question of order and shall be, for the purpose of the meeting, the sole interpreter of the Rules of the Association. </w:t>
      </w:r>
    </w:p>
    <w:p w14:paraId="74203D3A" w14:textId="77777777" w:rsidR="006E0504" w:rsidRDefault="006E0504" w:rsidP="004552CA">
      <w:pPr>
        <w:tabs>
          <w:tab w:val="center" w:pos="3643"/>
        </w:tabs>
        <w:spacing w:after="134"/>
        <w:ind w:left="709" w:hanging="724"/>
        <w:jc w:val="left"/>
      </w:pPr>
    </w:p>
    <w:p w14:paraId="739CAC67" w14:textId="44CC8E38" w:rsidR="00B3062F" w:rsidRDefault="005A29B1" w:rsidP="004552CA">
      <w:pPr>
        <w:pStyle w:val="Heading1"/>
        <w:spacing w:after="217"/>
        <w:ind w:left="-5"/>
      </w:pPr>
      <w:bookmarkStart w:id="15" w:name="_Toc68419299"/>
      <w:r>
        <w:t>1</w:t>
      </w:r>
      <w:r w:rsidR="00464AFD">
        <w:t>3</w:t>
      </w:r>
      <w:r>
        <w:t>.</w:t>
      </w:r>
      <w:r w:rsidRPr="004552CA">
        <w:t xml:space="preserve">      </w:t>
      </w:r>
      <w:r>
        <w:t>Alteration of the Constitution</w:t>
      </w:r>
      <w:bookmarkEnd w:id="15"/>
      <w:r>
        <w:t xml:space="preserve"> </w:t>
      </w:r>
      <w:r w:rsidRPr="004552CA">
        <w:t xml:space="preserve"> </w:t>
      </w:r>
    </w:p>
    <w:p w14:paraId="5C8ED118" w14:textId="1779B001" w:rsidR="00B3062F" w:rsidRDefault="00781F56" w:rsidP="00640456">
      <w:pPr>
        <w:tabs>
          <w:tab w:val="center" w:pos="3643"/>
        </w:tabs>
        <w:spacing w:after="134"/>
        <w:ind w:left="709" w:hanging="724"/>
        <w:jc w:val="left"/>
      </w:pPr>
      <w:r>
        <w:t xml:space="preserve">13.1 </w:t>
      </w:r>
      <w:r>
        <w:tab/>
      </w:r>
      <w:r w:rsidR="005A29B1">
        <w:t xml:space="preserve">The Constitution may be altered by resolution at an Annual or Special General Meeting provided that the resolution is carried by vote of at least two-thirds rounded up to the nearest whole number of those present and entitled to vote at the Meeting.   </w:t>
      </w:r>
    </w:p>
    <w:p w14:paraId="0A6E66B8" w14:textId="77777777" w:rsidR="00640456" w:rsidRDefault="00640456" w:rsidP="00640456">
      <w:pPr>
        <w:tabs>
          <w:tab w:val="center" w:pos="3643"/>
        </w:tabs>
        <w:spacing w:after="134"/>
        <w:ind w:left="709" w:hanging="724"/>
        <w:jc w:val="left"/>
      </w:pPr>
    </w:p>
    <w:p w14:paraId="6DF8724A" w14:textId="2E5E917A" w:rsidR="00B3062F" w:rsidRDefault="005A29B1" w:rsidP="004552CA">
      <w:pPr>
        <w:pStyle w:val="Heading1"/>
        <w:spacing w:after="217"/>
        <w:ind w:left="-5"/>
      </w:pPr>
      <w:bookmarkStart w:id="16" w:name="_Toc68419300"/>
      <w:r>
        <w:t>1</w:t>
      </w:r>
      <w:r w:rsidR="003525B5">
        <w:t>4</w:t>
      </w:r>
      <w:r>
        <w:t>.      Policies</w:t>
      </w:r>
      <w:bookmarkEnd w:id="16"/>
      <w:r>
        <w:t xml:space="preserve"> </w:t>
      </w:r>
    </w:p>
    <w:p w14:paraId="6F456249" w14:textId="05BC2930" w:rsidR="00B3062F" w:rsidRDefault="005A29B1" w:rsidP="00B02D16">
      <w:pPr>
        <w:tabs>
          <w:tab w:val="center" w:pos="3643"/>
        </w:tabs>
        <w:spacing w:after="134"/>
        <w:ind w:left="709" w:hanging="724"/>
        <w:jc w:val="left"/>
      </w:pPr>
      <w:r>
        <w:t>1</w:t>
      </w:r>
      <w:r w:rsidR="00476014">
        <w:t>4</w:t>
      </w:r>
      <w:r>
        <w:t xml:space="preserve">.1 </w:t>
      </w:r>
      <w:r w:rsidR="006E0504">
        <w:tab/>
      </w:r>
      <w:r>
        <w:t xml:space="preserve">The Executive shall have </w:t>
      </w:r>
      <w:r w:rsidR="00F5663F">
        <w:t>the power</w:t>
      </w:r>
      <w:r>
        <w:t xml:space="preserve"> to make, repeal and amend such Policies as they may from time to time consider necessary for the </w:t>
      </w:r>
      <w:r w:rsidR="00A94866">
        <w:t>wellbeing</w:t>
      </w:r>
      <w:r>
        <w:t xml:space="preserve"> of the Association providing the proposal is clearly set out on the agenda for the relevant Executive meeting.  All Policies, repeals and amendments shall have effect until set aside by the Executive or at a General Meeting. </w:t>
      </w:r>
    </w:p>
    <w:p w14:paraId="6468DAE3" w14:textId="77777777" w:rsidR="00B02D16" w:rsidRDefault="00B02D16" w:rsidP="00B02D16">
      <w:pPr>
        <w:tabs>
          <w:tab w:val="center" w:pos="3643"/>
        </w:tabs>
        <w:spacing w:after="134"/>
        <w:ind w:left="709" w:hanging="724"/>
        <w:jc w:val="left"/>
      </w:pPr>
    </w:p>
    <w:p w14:paraId="53D88FD1" w14:textId="2054C4AD" w:rsidR="00B3062F" w:rsidRDefault="005A29B1" w:rsidP="00B02D16">
      <w:pPr>
        <w:pStyle w:val="Heading1"/>
        <w:spacing w:after="217"/>
        <w:ind w:left="-5"/>
      </w:pPr>
      <w:bookmarkStart w:id="17" w:name="_Toc68419301"/>
      <w:r>
        <w:t>1</w:t>
      </w:r>
      <w:r w:rsidR="003525B5">
        <w:t>5</w:t>
      </w:r>
      <w:r>
        <w:t>.      Finance</w:t>
      </w:r>
      <w:bookmarkEnd w:id="17"/>
      <w:r>
        <w:t xml:space="preserve"> </w:t>
      </w:r>
    </w:p>
    <w:p w14:paraId="36122429" w14:textId="5C452F5C" w:rsidR="00B3062F" w:rsidRDefault="005A29B1">
      <w:pPr>
        <w:ind w:left="715"/>
      </w:pPr>
      <w:r>
        <w:t>1</w:t>
      </w:r>
      <w:r w:rsidR="003525B5">
        <w:t>5</w:t>
      </w:r>
      <w:r>
        <w:t xml:space="preserve">.1 </w:t>
      </w:r>
      <w:r w:rsidR="006E0504">
        <w:tab/>
      </w:r>
      <w:r>
        <w:t xml:space="preserve">All </w:t>
      </w:r>
      <w:r w:rsidR="00781F56">
        <w:t>money</w:t>
      </w:r>
      <w:r>
        <w:t xml:space="preserve"> payable to the Association shall be received by the Treasurer and deposited in a bank account in the name of the Association. The Executive shall approve the Associations banking arrangements.  Any cheques drawn from the Association’s accounts must be signed by two of the </w:t>
      </w:r>
      <w:r w:rsidR="006E0504">
        <w:t>four</w:t>
      </w:r>
      <w:r>
        <w:t xml:space="preserve"> nominated by the Executive.  Electronic (BACS) transfers made by the Treasurer must be in accordance with </w:t>
      </w:r>
      <w:r w:rsidR="00781F56">
        <w:t>the agreed</w:t>
      </w:r>
      <w:r>
        <w:t xml:space="preserve"> expenditure and monitored by the Secretary.  Any monies not required for immediate use may be invested as the </w:t>
      </w:r>
      <w:r w:rsidR="00A94866">
        <w:t>Executive,</w:t>
      </w:r>
      <w:r>
        <w:t xml:space="preserve"> </w:t>
      </w:r>
      <w:proofErr w:type="gramStart"/>
      <w:r>
        <w:t>in</w:t>
      </w:r>
      <w:proofErr w:type="gramEnd"/>
      <w:r>
        <w:t xml:space="preserve"> its discretion </w:t>
      </w:r>
      <w:r w:rsidR="00781F56">
        <w:t>thinks</w:t>
      </w:r>
      <w:r>
        <w:t xml:space="preserve"> fit. </w:t>
      </w:r>
    </w:p>
    <w:p w14:paraId="71020D90" w14:textId="5E806964" w:rsidR="00B3062F" w:rsidRDefault="005A29B1">
      <w:pPr>
        <w:ind w:left="715"/>
      </w:pPr>
      <w:r>
        <w:lastRenderedPageBreak/>
        <w:t>1</w:t>
      </w:r>
      <w:r w:rsidR="001135E9">
        <w:t>5</w:t>
      </w:r>
      <w:r>
        <w:t xml:space="preserve">.2 </w:t>
      </w:r>
      <w:r w:rsidR="006E0504">
        <w:tab/>
      </w:r>
      <w:r>
        <w:t xml:space="preserve">The income and property of the Association shall be applied only in furtherance </w:t>
      </w:r>
      <w:r w:rsidR="00A94866">
        <w:t>to</w:t>
      </w:r>
      <w:r>
        <w:t xml:space="preserve"> the objects of the Association and no part thereof shall be paid by way of </w:t>
      </w:r>
      <w:r w:rsidR="00CB0F34">
        <w:t>a bonus</w:t>
      </w:r>
      <w:r>
        <w:t xml:space="preserve">, dividend or profit to any members of the Association. </w:t>
      </w:r>
    </w:p>
    <w:p w14:paraId="76CF30E4" w14:textId="70ABC3E8" w:rsidR="00B3062F" w:rsidRDefault="005A29B1">
      <w:pPr>
        <w:ind w:left="715"/>
      </w:pPr>
      <w:r>
        <w:t>1</w:t>
      </w:r>
      <w:r w:rsidR="001135E9">
        <w:t>5</w:t>
      </w:r>
      <w:r>
        <w:t xml:space="preserve">.3 </w:t>
      </w:r>
      <w:r w:rsidR="006E0504">
        <w:tab/>
      </w:r>
      <w:r>
        <w:t xml:space="preserve">The Executive shall have </w:t>
      </w:r>
      <w:r w:rsidR="00781F56">
        <w:t>the power</w:t>
      </w:r>
      <w:r>
        <w:t xml:space="preserve"> to authorise the payment of remuneration and expenses to any Officer, representative of the Association and to any other person</w:t>
      </w:r>
      <w:r w:rsidR="00781F56">
        <w:t>,</w:t>
      </w:r>
      <w:r>
        <w:t xml:space="preserve"> for services rendered to the Association. The Treasurer shall make such payments in accordance with the policies set by the Executive. </w:t>
      </w:r>
    </w:p>
    <w:p w14:paraId="0593841B" w14:textId="7F1612FF" w:rsidR="00B3062F" w:rsidRDefault="005A29B1">
      <w:pPr>
        <w:ind w:left="715"/>
      </w:pPr>
      <w:r>
        <w:t>1</w:t>
      </w:r>
      <w:r w:rsidR="001135E9">
        <w:t>5</w:t>
      </w:r>
      <w:r>
        <w:t xml:space="preserve">.4 </w:t>
      </w:r>
      <w:r w:rsidR="006E0504">
        <w:tab/>
      </w:r>
      <w:r>
        <w:t xml:space="preserve">The financial transactions of the Association shall be recorded by the Treasurer in such </w:t>
      </w:r>
      <w:r w:rsidR="00781F56">
        <w:t>a manner</w:t>
      </w:r>
      <w:r>
        <w:t xml:space="preserve"> as the Executive thinks fit. </w:t>
      </w:r>
    </w:p>
    <w:p w14:paraId="073FBB3B" w14:textId="58B1CA7E" w:rsidR="00B3062F" w:rsidRDefault="005A29B1">
      <w:pPr>
        <w:ind w:left="715"/>
      </w:pPr>
      <w:r>
        <w:t>1</w:t>
      </w:r>
      <w:r w:rsidR="001135E9">
        <w:t>5</w:t>
      </w:r>
      <w:r>
        <w:t xml:space="preserve">.5 </w:t>
      </w:r>
      <w:r w:rsidR="006E0504">
        <w:tab/>
      </w:r>
      <w:r>
        <w:t xml:space="preserve">The financial year of the Association shall be the period commencing on </w:t>
      </w:r>
      <w:r w:rsidR="00781F56">
        <w:t>1</w:t>
      </w:r>
      <w:r w:rsidR="00781F56" w:rsidRPr="00781F56">
        <w:rPr>
          <w:vertAlign w:val="superscript"/>
        </w:rPr>
        <w:t>st</w:t>
      </w:r>
      <w:r w:rsidR="00781F56">
        <w:t xml:space="preserve"> September</w:t>
      </w:r>
      <w:r>
        <w:t xml:space="preserve"> and ending on </w:t>
      </w:r>
      <w:r w:rsidR="00781F56">
        <w:t>31</w:t>
      </w:r>
      <w:r w:rsidR="00781F56" w:rsidRPr="00781F56">
        <w:rPr>
          <w:vertAlign w:val="superscript"/>
        </w:rPr>
        <w:t>st</w:t>
      </w:r>
      <w:r w:rsidR="00781F56">
        <w:t xml:space="preserve"> August</w:t>
      </w:r>
      <w:r w:rsidR="007610A4">
        <w:t>.</w:t>
      </w:r>
      <w:r>
        <w:t xml:space="preserve"> Any change to the financial year shall require the approval of a General Meeting. </w:t>
      </w:r>
    </w:p>
    <w:p w14:paraId="32FE7B7C" w14:textId="6E50FFD9" w:rsidR="00B3062F" w:rsidRDefault="00781F56" w:rsidP="00640456">
      <w:pPr>
        <w:tabs>
          <w:tab w:val="center" w:pos="3643"/>
        </w:tabs>
        <w:spacing w:after="134"/>
        <w:ind w:left="709" w:hanging="724"/>
        <w:jc w:val="left"/>
      </w:pPr>
      <w:r>
        <w:t xml:space="preserve">15.6 </w:t>
      </w:r>
      <w:r>
        <w:tab/>
      </w:r>
      <w:r w:rsidR="005A29B1">
        <w:t xml:space="preserve">The Executive shall retain all financial records relating to the Association, and copies of Minutes of all meetings, for a minimum period of six years. </w:t>
      </w:r>
    </w:p>
    <w:p w14:paraId="065F8663" w14:textId="77777777" w:rsidR="00640456" w:rsidRDefault="00640456" w:rsidP="00640456">
      <w:pPr>
        <w:tabs>
          <w:tab w:val="center" w:pos="3643"/>
        </w:tabs>
        <w:spacing w:after="134"/>
        <w:ind w:left="709" w:hanging="724"/>
        <w:jc w:val="left"/>
      </w:pPr>
    </w:p>
    <w:p w14:paraId="67D40E99" w14:textId="099AEFD3" w:rsidR="00B3062F" w:rsidRDefault="005A29B1" w:rsidP="004552CA">
      <w:pPr>
        <w:pStyle w:val="Heading1"/>
        <w:spacing w:after="217"/>
        <w:ind w:left="-5"/>
      </w:pPr>
      <w:bookmarkStart w:id="18" w:name="_Toc68419302"/>
      <w:r>
        <w:t>1</w:t>
      </w:r>
      <w:r w:rsidR="001135E9">
        <w:t>6</w:t>
      </w:r>
      <w:r>
        <w:t xml:space="preserve">.     </w:t>
      </w:r>
      <w:r w:rsidR="00640456">
        <w:t xml:space="preserve"> </w:t>
      </w:r>
      <w:r>
        <w:t>Property</w:t>
      </w:r>
      <w:bookmarkEnd w:id="18"/>
      <w:r>
        <w:t xml:space="preserve"> </w:t>
      </w:r>
    </w:p>
    <w:p w14:paraId="4D40F985" w14:textId="5189D8C0" w:rsidR="00B3062F" w:rsidRDefault="005A29B1" w:rsidP="00640456">
      <w:pPr>
        <w:tabs>
          <w:tab w:val="center" w:pos="3643"/>
        </w:tabs>
        <w:spacing w:after="134"/>
        <w:ind w:left="709" w:hanging="724"/>
        <w:jc w:val="left"/>
      </w:pPr>
      <w:r>
        <w:t>1</w:t>
      </w:r>
      <w:r w:rsidR="001135E9">
        <w:t>6</w:t>
      </w:r>
      <w:r>
        <w:t>.1</w:t>
      </w:r>
      <w:r w:rsidRPr="00640456">
        <w:t xml:space="preserve"> </w:t>
      </w:r>
      <w:r w:rsidR="00640456" w:rsidRPr="00640456">
        <w:tab/>
      </w:r>
      <w:r>
        <w:t xml:space="preserve">The property of the Association, other than cash at the bank, shall be vested in the Executive Officers.  </w:t>
      </w:r>
    </w:p>
    <w:p w14:paraId="50B13969" w14:textId="304D1DD0" w:rsidR="00B3062F" w:rsidRDefault="005A29B1" w:rsidP="00640456">
      <w:pPr>
        <w:tabs>
          <w:tab w:val="center" w:pos="3643"/>
        </w:tabs>
        <w:spacing w:after="134"/>
        <w:ind w:left="709" w:hanging="724"/>
        <w:jc w:val="left"/>
      </w:pPr>
      <w:r>
        <w:t>1</w:t>
      </w:r>
      <w:r w:rsidR="001135E9">
        <w:t>6</w:t>
      </w:r>
      <w:r>
        <w:t xml:space="preserve">.2 </w:t>
      </w:r>
      <w:r w:rsidR="006E0504">
        <w:tab/>
      </w:r>
      <w:r>
        <w:t xml:space="preserve">An inventory of property shall be reported annually to the AGM as part of the Treasurer’s report. Property purchased, or disposed of, during the year shall be reported to the next Executive meeting. </w:t>
      </w:r>
    </w:p>
    <w:p w14:paraId="7FB4F923" w14:textId="77777777" w:rsidR="00640456" w:rsidRDefault="00640456" w:rsidP="00640456">
      <w:pPr>
        <w:tabs>
          <w:tab w:val="center" w:pos="3643"/>
        </w:tabs>
        <w:spacing w:after="134"/>
        <w:ind w:left="709" w:hanging="724"/>
        <w:jc w:val="left"/>
      </w:pPr>
    </w:p>
    <w:p w14:paraId="39F43FAC" w14:textId="2EE5ACBF" w:rsidR="00B3062F" w:rsidRDefault="005A29B1" w:rsidP="004552CA">
      <w:pPr>
        <w:pStyle w:val="Heading1"/>
        <w:spacing w:after="217"/>
        <w:ind w:left="-5"/>
      </w:pPr>
      <w:bookmarkStart w:id="19" w:name="_Toc68419303"/>
      <w:r>
        <w:t>1</w:t>
      </w:r>
      <w:r w:rsidR="001135E9">
        <w:t>7</w:t>
      </w:r>
      <w:r>
        <w:t>.</w:t>
      </w:r>
      <w:r w:rsidR="00CB0F34">
        <w:tab/>
      </w:r>
      <w:r>
        <w:t>Expulsion</w:t>
      </w:r>
      <w:bookmarkEnd w:id="19"/>
      <w:r>
        <w:t xml:space="preserve">  </w:t>
      </w:r>
    </w:p>
    <w:p w14:paraId="6A3B6ABF" w14:textId="3BEDB22C" w:rsidR="00B3062F" w:rsidRDefault="005A29B1" w:rsidP="00640456">
      <w:pPr>
        <w:tabs>
          <w:tab w:val="center" w:pos="3643"/>
        </w:tabs>
        <w:spacing w:after="134"/>
        <w:ind w:left="709" w:hanging="724"/>
        <w:jc w:val="left"/>
      </w:pPr>
      <w:r>
        <w:t>1</w:t>
      </w:r>
      <w:r w:rsidR="001135E9">
        <w:t>7</w:t>
      </w:r>
      <w:r>
        <w:t xml:space="preserve">.1 </w:t>
      </w:r>
      <w:r w:rsidR="006E0504">
        <w:tab/>
      </w:r>
      <w:r>
        <w:t xml:space="preserve">The Executive shall have the power to apply sanctions or suspend for any period, to exclude from any county competition or to remove from membership or official position in the Association, any club or person deemed by the Executive to be guilty of a breach of the Associations rules, unfair practice or conduct prejudicial to the interest of the Association. Such suspended or excluded person or club shall have the right </w:t>
      </w:r>
      <w:r w:rsidR="00F175D1">
        <w:t>to</w:t>
      </w:r>
      <w:r>
        <w:t xml:space="preserve"> appeal to the Judicial Administrator. </w:t>
      </w:r>
      <w:r w:rsidRPr="00640456">
        <w:t xml:space="preserve"> </w:t>
      </w:r>
    </w:p>
    <w:p w14:paraId="047B033F" w14:textId="4E1C719C" w:rsidR="00B3062F" w:rsidRDefault="005A29B1" w:rsidP="00640456">
      <w:pPr>
        <w:tabs>
          <w:tab w:val="center" w:pos="3643"/>
        </w:tabs>
        <w:spacing w:after="134"/>
        <w:ind w:left="709" w:hanging="724"/>
        <w:jc w:val="left"/>
      </w:pPr>
      <w:r>
        <w:t>1</w:t>
      </w:r>
      <w:r w:rsidR="001135E9">
        <w:t>7</w:t>
      </w:r>
      <w:r>
        <w:t xml:space="preserve">.2 </w:t>
      </w:r>
      <w:r w:rsidR="006E0504">
        <w:tab/>
      </w:r>
      <w:r>
        <w:t xml:space="preserve">Before making such a decision the Executive shall follow the process laid down in its </w:t>
      </w:r>
      <w:r w:rsidRPr="00A94866">
        <w:rPr>
          <w:b/>
          <w:bCs/>
        </w:rPr>
        <w:t>grievance procedure, or internal disputes procedure</w:t>
      </w:r>
      <w:r>
        <w:t xml:space="preserve"> set out in its supporting policies.</w:t>
      </w:r>
      <w:r w:rsidRPr="00640456">
        <w:t xml:space="preserve">   </w:t>
      </w:r>
    </w:p>
    <w:p w14:paraId="7E3843E7" w14:textId="69F9C3A9" w:rsidR="00B3062F" w:rsidRDefault="00F175D1" w:rsidP="00640456">
      <w:pPr>
        <w:tabs>
          <w:tab w:val="center" w:pos="3643"/>
        </w:tabs>
        <w:spacing w:after="134" w:line="250" w:lineRule="auto"/>
        <w:ind w:left="709" w:hanging="726"/>
        <w:jc w:val="left"/>
      </w:pPr>
      <w:r>
        <w:t xml:space="preserve">17.3 </w:t>
      </w:r>
      <w:r>
        <w:tab/>
      </w:r>
      <w:r w:rsidR="005A29B1">
        <w:t>In the event of an expulsion the former member</w:t>
      </w:r>
      <w:r>
        <w:t>,</w:t>
      </w:r>
      <w:r w:rsidR="005A29B1">
        <w:t xml:space="preserve"> or member club shall not be entitled to have any part of the annual membership fee to be refunded and must return any of the Association’s, or external </w:t>
      </w:r>
      <w:r>
        <w:t>body’s</w:t>
      </w:r>
      <w:r w:rsidR="005A29B1">
        <w:t xml:space="preserve"> trophies</w:t>
      </w:r>
      <w:r>
        <w:t>,</w:t>
      </w:r>
      <w:r w:rsidR="005A29B1">
        <w:t xml:space="preserve"> or property held forthwith.   </w:t>
      </w:r>
    </w:p>
    <w:p w14:paraId="4F91E1B7" w14:textId="7C002EBD" w:rsidR="00B3062F" w:rsidRDefault="005A29B1" w:rsidP="003843BF">
      <w:pPr>
        <w:tabs>
          <w:tab w:val="center" w:pos="3643"/>
        </w:tabs>
        <w:spacing w:after="134"/>
        <w:ind w:left="709" w:hanging="724"/>
        <w:jc w:val="left"/>
      </w:pPr>
      <w:r>
        <w:t>1</w:t>
      </w:r>
      <w:r w:rsidR="001135E9">
        <w:t>7</w:t>
      </w:r>
      <w:r>
        <w:t xml:space="preserve">.4 </w:t>
      </w:r>
      <w:r w:rsidR="006E0504">
        <w:tab/>
      </w:r>
      <w:r w:rsidR="00640456">
        <w:t>T</w:t>
      </w:r>
      <w:r>
        <w:t xml:space="preserve">he Association shall comply with the relevant Judicial </w:t>
      </w:r>
      <w:r w:rsidR="006E0504" w:rsidRPr="006C1D89">
        <w:t xml:space="preserve">Regulations for handling </w:t>
      </w:r>
      <w:r w:rsidR="00640456">
        <w:t xml:space="preserve">    </w:t>
      </w:r>
      <w:r w:rsidR="006E0504" w:rsidRPr="006C1D89">
        <w:t>Disputes</w:t>
      </w:r>
      <w:r w:rsidR="006E0504">
        <w:t xml:space="preserve"> and the</w:t>
      </w:r>
      <w:r w:rsidR="006E0504" w:rsidRPr="006C1D89">
        <w:t xml:space="preserve"> </w:t>
      </w:r>
      <w:r w:rsidR="006E0504">
        <w:t xml:space="preserve">Procedures (“the Procedures”) </w:t>
      </w:r>
      <w:r w:rsidR="006E0504" w:rsidRPr="006C1D89">
        <w:t xml:space="preserve">as the same may be revised from time to time.  (A copy of the </w:t>
      </w:r>
      <w:r w:rsidR="006E0504">
        <w:t>Procedures</w:t>
      </w:r>
      <w:r w:rsidR="006E0504" w:rsidRPr="006C1D89">
        <w:t xml:space="preserve"> may be obtained from the </w:t>
      </w:r>
      <w:r w:rsidR="006E0504">
        <w:t xml:space="preserve">Swim England </w:t>
      </w:r>
      <w:r w:rsidR="006E0504" w:rsidRPr="006C1D89">
        <w:t>website</w:t>
      </w:r>
      <w:r w:rsidR="006E0504">
        <w:t xml:space="preserve">, Swim England Handbook </w:t>
      </w:r>
      <w:r w:rsidR="006E0504" w:rsidRPr="006C1D89">
        <w:t xml:space="preserve">or from the </w:t>
      </w:r>
      <w:r w:rsidR="006E0504">
        <w:t>Office of Judicial Administration</w:t>
      </w:r>
      <w:r w:rsidR="006E0504" w:rsidRPr="006C1D89">
        <w:t xml:space="preserve">). </w:t>
      </w:r>
    </w:p>
    <w:p w14:paraId="2A58E9A3" w14:textId="77777777" w:rsidR="003843BF" w:rsidRDefault="003843BF" w:rsidP="003843BF">
      <w:pPr>
        <w:tabs>
          <w:tab w:val="center" w:pos="3643"/>
        </w:tabs>
        <w:spacing w:after="134"/>
        <w:ind w:left="709" w:hanging="724"/>
        <w:jc w:val="left"/>
      </w:pPr>
    </w:p>
    <w:p w14:paraId="2A8CF96E" w14:textId="4A44B46C" w:rsidR="00B3062F" w:rsidRDefault="005A29B1" w:rsidP="004552CA">
      <w:pPr>
        <w:pStyle w:val="Heading1"/>
        <w:spacing w:after="217"/>
        <w:ind w:left="-5"/>
      </w:pPr>
      <w:bookmarkStart w:id="20" w:name="_Toc68419304"/>
      <w:r>
        <w:t>1</w:t>
      </w:r>
      <w:r w:rsidR="001135E9">
        <w:t>8</w:t>
      </w:r>
      <w:r>
        <w:t xml:space="preserve">.     </w:t>
      </w:r>
      <w:r w:rsidR="003843BF">
        <w:t xml:space="preserve"> </w:t>
      </w:r>
      <w:r>
        <w:t>Dissolution</w:t>
      </w:r>
      <w:bookmarkEnd w:id="20"/>
      <w:r>
        <w:t xml:space="preserve"> </w:t>
      </w:r>
    </w:p>
    <w:p w14:paraId="7D49C387" w14:textId="038BDF26" w:rsidR="00B3062F" w:rsidRDefault="005A29B1">
      <w:pPr>
        <w:spacing w:after="146"/>
        <w:ind w:left="715"/>
      </w:pPr>
      <w:r>
        <w:t>1</w:t>
      </w:r>
      <w:r w:rsidR="001135E9">
        <w:t>8</w:t>
      </w:r>
      <w:r>
        <w:t xml:space="preserve">.1 </w:t>
      </w:r>
      <w:r w:rsidR="00D17A46">
        <w:tab/>
      </w:r>
      <w:r>
        <w:t xml:space="preserve">A resolution to dissolve the Association shall only be proposed at a General Meeting and shall be </w:t>
      </w:r>
      <w:r w:rsidR="00F175D1">
        <w:t>carried out</w:t>
      </w:r>
      <w:r>
        <w:t xml:space="preserve"> by at least three quarters of the members present and entitled </w:t>
      </w:r>
      <w:r>
        <w:lastRenderedPageBreak/>
        <w:t xml:space="preserve">to vote (rounded up to the nearest whole number). A specific date for the dissolution shall be included in the resolution. </w:t>
      </w:r>
    </w:p>
    <w:p w14:paraId="11DF18B1" w14:textId="4A07547F" w:rsidR="00B3062F" w:rsidRDefault="005A29B1">
      <w:pPr>
        <w:spacing w:after="144"/>
        <w:ind w:left="715"/>
      </w:pPr>
      <w:r>
        <w:t>1</w:t>
      </w:r>
      <w:r w:rsidR="001135E9">
        <w:t>8</w:t>
      </w:r>
      <w:r>
        <w:t xml:space="preserve">.2 </w:t>
      </w:r>
      <w:r w:rsidR="00D17A46">
        <w:tab/>
      </w:r>
      <w:r>
        <w:t xml:space="preserve">The dissolution shall take effect from the date specified in the resolution and the members of the Executive shall be responsible for the winding-up of the assets and liabilities of the Association. </w:t>
      </w:r>
    </w:p>
    <w:p w14:paraId="36C30183" w14:textId="16416887" w:rsidR="00B3062F" w:rsidRDefault="005A29B1" w:rsidP="003843BF">
      <w:pPr>
        <w:tabs>
          <w:tab w:val="center" w:pos="3643"/>
        </w:tabs>
        <w:spacing w:after="134"/>
        <w:ind w:left="709" w:hanging="724"/>
        <w:jc w:val="left"/>
      </w:pPr>
      <w:r>
        <w:t>1</w:t>
      </w:r>
      <w:r w:rsidR="001135E9">
        <w:t>8</w:t>
      </w:r>
      <w:r>
        <w:t xml:space="preserve">.3 </w:t>
      </w:r>
      <w:r w:rsidR="00D17A46">
        <w:tab/>
      </w:r>
      <w:r>
        <w:t>Any property remaining after the discharge of the debts and liabilities of the Association shall be divided and paid to member clubs in proportion to the amount each member club has paid in subscriptions</w:t>
      </w:r>
      <w:r w:rsidRPr="003843BF">
        <w:t xml:space="preserve"> </w:t>
      </w:r>
      <w:r>
        <w:t xml:space="preserve">over the previous three years. </w:t>
      </w:r>
    </w:p>
    <w:p w14:paraId="36153F04" w14:textId="77777777" w:rsidR="003843BF" w:rsidRDefault="003843BF" w:rsidP="003843BF">
      <w:pPr>
        <w:tabs>
          <w:tab w:val="center" w:pos="3643"/>
        </w:tabs>
        <w:spacing w:after="134"/>
        <w:ind w:left="709" w:hanging="724"/>
        <w:jc w:val="left"/>
      </w:pPr>
    </w:p>
    <w:p w14:paraId="721DD5CE" w14:textId="6653B518" w:rsidR="00B3062F" w:rsidRDefault="005A29B1" w:rsidP="004552CA">
      <w:pPr>
        <w:pStyle w:val="Heading1"/>
        <w:spacing w:after="217"/>
        <w:ind w:left="-5"/>
      </w:pPr>
      <w:bookmarkStart w:id="21" w:name="_Toc68419305"/>
      <w:r>
        <w:t>1</w:t>
      </w:r>
      <w:r w:rsidR="001135E9">
        <w:t>9</w:t>
      </w:r>
      <w:r>
        <w:t>.      Acknowledgement</w:t>
      </w:r>
      <w:bookmarkEnd w:id="21"/>
      <w:r>
        <w:t xml:space="preserve"> </w:t>
      </w:r>
    </w:p>
    <w:p w14:paraId="7DA02A28" w14:textId="5ADAA84C" w:rsidR="00B3062F" w:rsidRDefault="005A29B1">
      <w:pPr>
        <w:spacing w:after="147"/>
        <w:ind w:left="715"/>
      </w:pPr>
      <w:r>
        <w:t>1</w:t>
      </w:r>
      <w:r w:rsidR="00FD5357">
        <w:t>9</w:t>
      </w:r>
      <w:r>
        <w:t xml:space="preserve">.1 </w:t>
      </w:r>
      <w:r w:rsidR="00D17A46">
        <w:tab/>
      </w:r>
      <w:r>
        <w:t xml:space="preserve">The Members acknowledge that these Rules constitute a legally binding contract to regulate the relationship of the members with each other and the Association. </w:t>
      </w:r>
    </w:p>
    <w:p w14:paraId="047E3726" w14:textId="77777777" w:rsidR="00B3062F" w:rsidRDefault="005A29B1">
      <w:pPr>
        <w:spacing w:after="0" w:line="259" w:lineRule="auto"/>
        <w:ind w:left="0" w:firstLine="0"/>
        <w:jc w:val="left"/>
      </w:pPr>
      <w:r>
        <w:rPr>
          <w:b/>
          <w:color w:val="FF0000"/>
        </w:rPr>
        <w:t xml:space="preserve"> </w:t>
      </w:r>
    </w:p>
    <w:sectPr w:rsidR="00B3062F" w:rsidSect="00FE2EB2">
      <w:headerReference w:type="even" r:id="rId9"/>
      <w:headerReference w:type="default" r:id="rId10"/>
      <w:footerReference w:type="even" r:id="rId11"/>
      <w:footerReference w:type="default" r:id="rId12"/>
      <w:headerReference w:type="first" r:id="rId13"/>
      <w:footerReference w:type="first" r:id="rId14"/>
      <w:pgSz w:w="11904" w:h="16840"/>
      <w:pgMar w:top="1445" w:right="1436" w:bottom="1453"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1E7FB" w14:textId="77777777" w:rsidR="00DE56C5" w:rsidRDefault="00DE56C5">
      <w:pPr>
        <w:spacing w:after="0" w:line="240" w:lineRule="auto"/>
      </w:pPr>
      <w:r>
        <w:separator/>
      </w:r>
    </w:p>
  </w:endnote>
  <w:endnote w:type="continuationSeparator" w:id="0">
    <w:p w14:paraId="311552F2" w14:textId="77777777" w:rsidR="00DE56C5" w:rsidRDefault="00DE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bwayLondo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755BD" w14:textId="77777777" w:rsidR="001135E9" w:rsidRDefault="001135E9">
    <w:pPr>
      <w:spacing w:after="0" w:line="259" w:lineRule="auto"/>
      <w:ind w:left="0" w:firstLine="0"/>
      <w:jc w:val="left"/>
    </w:pPr>
    <w:r>
      <w:fldChar w:fldCharType="begin"/>
    </w:r>
    <w:r>
      <w:instrText xml:space="preserve"> PAGE   \* MERGEFORMAT </w:instrText>
    </w:r>
    <w:r>
      <w:fldChar w:fldCharType="separate"/>
    </w:r>
    <w:r>
      <w:t>2</w:t>
    </w:r>
    <w:r>
      <w:fldChar w:fldCharType="end"/>
    </w:r>
    <w:r>
      <w:t xml:space="preserve"> </w:t>
    </w:r>
  </w:p>
  <w:p w14:paraId="7740D274" w14:textId="77777777" w:rsidR="001135E9" w:rsidRDefault="001135E9">
    <w:pPr>
      <w:spacing w:after="0" w:line="259" w:lineRule="auto"/>
      <w:ind w:left="0" w:right="-48" w:firstLine="0"/>
      <w:jc w:val="right"/>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B67" w14:textId="172C0F3D" w:rsidR="001135E9" w:rsidRPr="004744E8" w:rsidRDefault="00FE2EB2" w:rsidP="00FE2EB2">
    <w:pPr>
      <w:spacing w:after="0" w:line="259" w:lineRule="auto"/>
      <w:ind w:left="0" w:firstLine="0"/>
      <w:jc w:val="left"/>
      <w:rPr>
        <w:sz w:val="18"/>
        <w:szCs w:val="18"/>
      </w:rPr>
    </w:pPr>
    <w:r>
      <w:rPr>
        <w:rFonts w:asciiTheme="minorHAnsi" w:eastAsiaTheme="minorEastAsia" w:hAnsiTheme="minorHAnsi" w:cs="Times New Roman"/>
        <w:color w:val="auto"/>
      </w:rPr>
      <w:t>Version 1.</w:t>
    </w:r>
    <w:r w:rsidR="00F5663F">
      <w:rPr>
        <w:rFonts w:asciiTheme="minorHAnsi" w:eastAsiaTheme="minorEastAsia" w:hAnsiTheme="minorHAnsi" w:cs="Times New Roman"/>
        <w:color w:val="auto"/>
      </w:rPr>
      <w:t>2</w:t>
    </w:r>
    <w:r w:rsidRPr="00FE2EB2">
      <w:rPr>
        <w:rFonts w:asciiTheme="minorHAnsi" w:eastAsiaTheme="minorEastAsia" w:hAnsiTheme="minorHAnsi" w:cs="Times New Roman"/>
        <w:color w:val="auto"/>
      </w:rPr>
      <w:ptab w:relativeTo="margin" w:alignment="center" w:leader="none"/>
    </w:r>
    <w:r w:rsidRPr="00FE2EB2">
      <w:rPr>
        <w:rFonts w:asciiTheme="minorHAnsi" w:eastAsiaTheme="minorEastAsia" w:hAnsiTheme="minorHAnsi" w:cs="Times New Roman"/>
        <w:color w:val="auto"/>
      </w:rPr>
      <w:fldChar w:fldCharType="begin"/>
    </w:r>
    <w:r w:rsidRPr="00FE2EB2">
      <w:rPr>
        <w:rFonts w:asciiTheme="minorHAnsi" w:eastAsiaTheme="minorEastAsia" w:hAnsiTheme="minorHAnsi" w:cs="Times New Roman"/>
        <w:color w:val="auto"/>
      </w:rPr>
      <w:instrText xml:space="preserve"> PAGE   \* MERGEFORMAT </w:instrText>
    </w:r>
    <w:r w:rsidRPr="00FE2EB2">
      <w:rPr>
        <w:rFonts w:asciiTheme="minorHAnsi" w:eastAsiaTheme="minorEastAsia" w:hAnsiTheme="minorHAnsi" w:cs="Times New Roman"/>
        <w:color w:val="auto"/>
      </w:rPr>
      <w:fldChar w:fldCharType="separate"/>
    </w:r>
    <w:r w:rsidRPr="00FE2EB2">
      <w:rPr>
        <w:rFonts w:asciiTheme="minorHAnsi" w:eastAsiaTheme="minorEastAsia" w:hAnsiTheme="minorHAnsi" w:cs="Times New Roman"/>
        <w:noProof/>
        <w:color w:val="auto"/>
      </w:rPr>
      <w:t>1</w:t>
    </w:r>
    <w:r w:rsidRPr="00FE2EB2">
      <w:rPr>
        <w:rFonts w:asciiTheme="minorHAnsi" w:eastAsiaTheme="minorEastAsia" w:hAnsiTheme="minorHAnsi" w:cs="Times New Roman"/>
        <w:noProof/>
        <w:color w:val="auto"/>
      </w:rPr>
      <w:fldChar w:fldCharType="end"/>
    </w:r>
    <w:r w:rsidRPr="00FE2EB2">
      <w:rPr>
        <w:rFonts w:asciiTheme="minorHAnsi" w:eastAsiaTheme="minorEastAsia" w:hAnsiTheme="minorHAnsi" w:cs="Times New Roman"/>
        <w:color w:val="auto"/>
      </w:rPr>
      <w:ptab w:relativeTo="margin" w:alignment="right" w:leader="none"/>
    </w:r>
    <w:r>
      <w:rPr>
        <w:rFonts w:asciiTheme="minorHAnsi" w:eastAsiaTheme="minorEastAsia" w:hAnsiTheme="minorHAnsi" w:cs="Times New Roman"/>
        <w:color w:val="auto"/>
      </w:rP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2AFB" w14:textId="76E51E75" w:rsidR="001135E9" w:rsidRDefault="00FE2EB2">
    <w:pPr>
      <w:spacing w:after="160" w:line="259" w:lineRule="auto"/>
      <w:ind w:left="0" w:firstLine="0"/>
      <w:jc w:val="left"/>
    </w:pPr>
    <w:r>
      <w:t xml:space="preserve">Version </w:t>
    </w:r>
    <w:r w:rsidR="00D61B58">
      <w:t>2</w:t>
    </w:r>
    <w:r>
      <w:ptab w:relativeTo="margin" w:alignment="center" w:leader="none"/>
    </w:r>
    <w:r>
      <w:ptab w:relativeTo="margin" w:alignment="right" w:leader="none"/>
    </w:r>
    <w: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8DE05" w14:textId="77777777" w:rsidR="00DE56C5" w:rsidRDefault="00DE56C5">
      <w:pPr>
        <w:spacing w:after="0" w:line="240" w:lineRule="auto"/>
      </w:pPr>
      <w:r>
        <w:separator/>
      </w:r>
    </w:p>
  </w:footnote>
  <w:footnote w:type="continuationSeparator" w:id="0">
    <w:p w14:paraId="37B2ABBC" w14:textId="77777777" w:rsidR="00DE56C5" w:rsidRDefault="00DE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1ACB" w14:textId="219F6FE9" w:rsidR="001135E9" w:rsidRDefault="001135E9">
    <w:pPr>
      <w:spacing w:after="0" w:line="259" w:lineRule="auto"/>
      <w:ind w:left="0" w:firstLine="0"/>
      <w:jc w:val="left"/>
    </w:pPr>
    <w:r>
      <w:rPr>
        <w:sz w:val="16"/>
      </w:rPr>
      <w:t xml:space="preserve">Adopted 15/11/12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91FD" w14:textId="7C95080C" w:rsidR="00936AC5" w:rsidRDefault="00936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187" w14:textId="3EC4DEAD" w:rsidR="001135E9" w:rsidRDefault="001135E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68A9"/>
    <w:multiLevelType w:val="multilevel"/>
    <w:tmpl w:val="C11CDB62"/>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396823"/>
    <w:multiLevelType w:val="hybridMultilevel"/>
    <w:tmpl w:val="A9B628FA"/>
    <w:lvl w:ilvl="0" w:tplc="87D69E12">
      <w:start w:val="1"/>
      <w:numFmt w:val="bullet"/>
      <w:lvlText w:val="•"/>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BEDFC8">
      <w:start w:val="1"/>
      <w:numFmt w:val="bullet"/>
      <w:lvlText w:val="o"/>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0ADDBA">
      <w:start w:val="1"/>
      <w:numFmt w:val="bullet"/>
      <w:lvlText w:val="▪"/>
      <w:lvlJc w:val="left"/>
      <w:pPr>
        <w:ind w:left="2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26C0B2">
      <w:start w:val="1"/>
      <w:numFmt w:val="bullet"/>
      <w:lvlText w:val="•"/>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EE9748">
      <w:start w:val="1"/>
      <w:numFmt w:val="bullet"/>
      <w:lvlText w:val="o"/>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24AB44">
      <w:start w:val="1"/>
      <w:numFmt w:val="bullet"/>
      <w:lvlText w:val="▪"/>
      <w:lvlJc w:val="left"/>
      <w:pPr>
        <w:ind w:left="4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40794E">
      <w:start w:val="1"/>
      <w:numFmt w:val="bullet"/>
      <w:lvlText w:val="•"/>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70147A">
      <w:start w:val="1"/>
      <w:numFmt w:val="bullet"/>
      <w:lvlText w:val="o"/>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1CA010">
      <w:start w:val="1"/>
      <w:numFmt w:val="bullet"/>
      <w:lvlText w:val="▪"/>
      <w:lvlJc w:val="left"/>
      <w:pPr>
        <w:ind w:left="6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1D26638"/>
    <w:multiLevelType w:val="hybridMultilevel"/>
    <w:tmpl w:val="6E145DF2"/>
    <w:lvl w:ilvl="0" w:tplc="60DA1F1E">
      <w:start w:val="1"/>
      <w:numFmt w:val="bullet"/>
      <w:lvlText w:val="•"/>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B2C300">
      <w:start w:val="1"/>
      <w:numFmt w:val="bullet"/>
      <w:lvlText w:val="o"/>
      <w:lvlJc w:val="left"/>
      <w:pPr>
        <w:ind w:left="1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02F42E">
      <w:start w:val="1"/>
      <w:numFmt w:val="bullet"/>
      <w:lvlText w:val="▪"/>
      <w:lvlJc w:val="left"/>
      <w:pPr>
        <w:ind w:left="2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5E3194">
      <w:start w:val="1"/>
      <w:numFmt w:val="bullet"/>
      <w:lvlText w:val="•"/>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F875C2">
      <w:start w:val="1"/>
      <w:numFmt w:val="bullet"/>
      <w:lvlText w:val="o"/>
      <w:lvlJc w:val="left"/>
      <w:pPr>
        <w:ind w:left="3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6A19B2">
      <w:start w:val="1"/>
      <w:numFmt w:val="bullet"/>
      <w:lvlText w:val="▪"/>
      <w:lvlJc w:val="left"/>
      <w:pPr>
        <w:ind w:left="4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F6075C">
      <w:start w:val="1"/>
      <w:numFmt w:val="bullet"/>
      <w:lvlText w:val="•"/>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386132">
      <w:start w:val="1"/>
      <w:numFmt w:val="bullet"/>
      <w:lvlText w:val="o"/>
      <w:lvlJc w:val="left"/>
      <w:pPr>
        <w:ind w:left="6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3CF46C">
      <w:start w:val="1"/>
      <w:numFmt w:val="bullet"/>
      <w:lvlText w:val="▪"/>
      <w:lvlJc w:val="left"/>
      <w:pPr>
        <w:ind w:left="68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43398382">
    <w:abstractNumId w:val="1"/>
  </w:num>
  <w:num w:numId="2" w16cid:durableId="507136583">
    <w:abstractNumId w:val="0"/>
  </w:num>
  <w:num w:numId="3" w16cid:durableId="1191644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2F"/>
    <w:rsid w:val="00007895"/>
    <w:rsid w:val="0001379F"/>
    <w:rsid w:val="000148FC"/>
    <w:rsid w:val="00023604"/>
    <w:rsid w:val="00034E89"/>
    <w:rsid w:val="0005418D"/>
    <w:rsid w:val="000616FB"/>
    <w:rsid w:val="00071999"/>
    <w:rsid w:val="00097D78"/>
    <w:rsid w:val="000A13D4"/>
    <w:rsid w:val="000B6DB5"/>
    <w:rsid w:val="000C7AD2"/>
    <w:rsid w:val="000D3458"/>
    <w:rsid w:val="000D41FF"/>
    <w:rsid w:val="001135E9"/>
    <w:rsid w:val="00134D1D"/>
    <w:rsid w:val="00141204"/>
    <w:rsid w:val="00163F73"/>
    <w:rsid w:val="001A260A"/>
    <w:rsid w:val="001A3071"/>
    <w:rsid w:val="001B1931"/>
    <w:rsid w:val="001D6255"/>
    <w:rsid w:val="001F4B2A"/>
    <w:rsid w:val="00206904"/>
    <w:rsid w:val="00211F80"/>
    <w:rsid w:val="00212DAF"/>
    <w:rsid w:val="00213031"/>
    <w:rsid w:val="00213A36"/>
    <w:rsid w:val="002206CF"/>
    <w:rsid w:val="00225E9F"/>
    <w:rsid w:val="00255E7D"/>
    <w:rsid w:val="00260332"/>
    <w:rsid w:val="00283D51"/>
    <w:rsid w:val="00295923"/>
    <w:rsid w:val="00296419"/>
    <w:rsid w:val="002A5F38"/>
    <w:rsid w:val="002A7DE4"/>
    <w:rsid w:val="002B307C"/>
    <w:rsid w:val="002D0075"/>
    <w:rsid w:val="002D55C6"/>
    <w:rsid w:val="002E0259"/>
    <w:rsid w:val="002E53F4"/>
    <w:rsid w:val="002F088A"/>
    <w:rsid w:val="003076B0"/>
    <w:rsid w:val="00313C22"/>
    <w:rsid w:val="00314ED7"/>
    <w:rsid w:val="00320BD9"/>
    <w:rsid w:val="0034497F"/>
    <w:rsid w:val="00347B8D"/>
    <w:rsid w:val="003525B5"/>
    <w:rsid w:val="00376F4F"/>
    <w:rsid w:val="0038092F"/>
    <w:rsid w:val="003843BF"/>
    <w:rsid w:val="003C5A08"/>
    <w:rsid w:val="003E58E4"/>
    <w:rsid w:val="00401335"/>
    <w:rsid w:val="00401D13"/>
    <w:rsid w:val="004064D1"/>
    <w:rsid w:val="004252FB"/>
    <w:rsid w:val="00425A9B"/>
    <w:rsid w:val="0043663E"/>
    <w:rsid w:val="0044270C"/>
    <w:rsid w:val="004552CA"/>
    <w:rsid w:val="004574A6"/>
    <w:rsid w:val="00464AFD"/>
    <w:rsid w:val="004744E8"/>
    <w:rsid w:val="00476014"/>
    <w:rsid w:val="00480CB7"/>
    <w:rsid w:val="004A2882"/>
    <w:rsid w:val="004B4FD6"/>
    <w:rsid w:val="004C18B6"/>
    <w:rsid w:val="004F2B47"/>
    <w:rsid w:val="004F61C4"/>
    <w:rsid w:val="00525624"/>
    <w:rsid w:val="00534FB3"/>
    <w:rsid w:val="00551EF4"/>
    <w:rsid w:val="005667C3"/>
    <w:rsid w:val="005675F9"/>
    <w:rsid w:val="00571D2E"/>
    <w:rsid w:val="00583E47"/>
    <w:rsid w:val="005A29B1"/>
    <w:rsid w:val="005A4057"/>
    <w:rsid w:val="005B3576"/>
    <w:rsid w:val="005D135B"/>
    <w:rsid w:val="005D5381"/>
    <w:rsid w:val="005E0580"/>
    <w:rsid w:val="005E0763"/>
    <w:rsid w:val="005E4F73"/>
    <w:rsid w:val="005F12B5"/>
    <w:rsid w:val="005F25CF"/>
    <w:rsid w:val="005F4D8B"/>
    <w:rsid w:val="00620B5C"/>
    <w:rsid w:val="00625385"/>
    <w:rsid w:val="00633A1B"/>
    <w:rsid w:val="00633E31"/>
    <w:rsid w:val="00636C14"/>
    <w:rsid w:val="00640456"/>
    <w:rsid w:val="00654D09"/>
    <w:rsid w:val="00661495"/>
    <w:rsid w:val="006D0069"/>
    <w:rsid w:val="006D06A3"/>
    <w:rsid w:val="006E0504"/>
    <w:rsid w:val="006E55B0"/>
    <w:rsid w:val="00701261"/>
    <w:rsid w:val="0070327D"/>
    <w:rsid w:val="00705C69"/>
    <w:rsid w:val="00705FE7"/>
    <w:rsid w:val="00710480"/>
    <w:rsid w:val="00711227"/>
    <w:rsid w:val="00712ECD"/>
    <w:rsid w:val="007510C8"/>
    <w:rsid w:val="00751420"/>
    <w:rsid w:val="007610A4"/>
    <w:rsid w:val="007613CA"/>
    <w:rsid w:val="00781F56"/>
    <w:rsid w:val="00797CFE"/>
    <w:rsid w:val="007A099E"/>
    <w:rsid w:val="007A5116"/>
    <w:rsid w:val="007C0279"/>
    <w:rsid w:val="007E2DE8"/>
    <w:rsid w:val="00820508"/>
    <w:rsid w:val="00831E3A"/>
    <w:rsid w:val="00840012"/>
    <w:rsid w:val="00842446"/>
    <w:rsid w:val="00843171"/>
    <w:rsid w:val="008625FD"/>
    <w:rsid w:val="00886852"/>
    <w:rsid w:val="008876C2"/>
    <w:rsid w:val="008923E8"/>
    <w:rsid w:val="008D1842"/>
    <w:rsid w:val="008D5FA4"/>
    <w:rsid w:val="008D795F"/>
    <w:rsid w:val="00903F46"/>
    <w:rsid w:val="00913D5F"/>
    <w:rsid w:val="009236CB"/>
    <w:rsid w:val="009251DA"/>
    <w:rsid w:val="00931745"/>
    <w:rsid w:val="009330A6"/>
    <w:rsid w:val="00936591"/>
    <w:rsid w:val="00936AC5"/>
    <w:rsid w:val="009453F4"/>
    <w:rsid w:val="00951151"/>
    <w:rsid w:val="00977B17"/>
    <w:rsid w:val="00984784"/>
    <w:rsid w:val="00994F14"/>
    <w:rsid w:val="009B3D3C"/>
    <w:rsid w:val="009C4980"/>
    <w:rsid w:val="009C5957"/>
    <w:rsid w:val="009F3844"/>
    <w:rsid w:val="00A06FFD"/>
    <w:rsid w:val="00A13B21"/>
    <w:rsid w:val="00A222B6"/>
    <w:rsid w:val="00A2474A"/>
    <w:rsid w:val="00A34217"/>
    <w:rsid w:val="00A41872"/>
    <w:rsid w:val="00A41BBF"/>
    <w:rsid w:val="00A42DD7"/>
    <w:rsid w:val="00A51BB7"/>
    <w:rsid w:val="00A72284"/>
    <w:rsid w:val="00A842F6"/>
    <w:rsid w:val="00A91E86"/>
    <w:rsid w:val="00A94866"/>
    <w:rsid w:val="00AB5520"/>
    <w:rsid w:val="00AD53DF"/>
    <w:rsid w:val="00AD66AB"/>
    <w:rsid w:val="00AE6BA8"/>
    <w:rsid w:val="00B02D16"/>
    <w:rsid w:val="00B200EE"/>
    <w:rsid w:val="00B3062F"/>
    <w:rsid w:val="00B57A5B"/>
    <w:rsid w:val="00B938BD"/>
    <w:rsid w:val="00BA0DE1"/>
    <w:rsid w:val="00BB5200"/>
    <w:rsid w:val="00BB6612"/>
    <w:rsid w:val="00BC4767"/>
    <w:rsid w:val="00BD0DF7"/>
    <w:rsid w:val="00BE55D6"/>
    <w:rsid w:val="00BE6933"/>
    <w:rsid w:val="00BF0170"/>
    <w:rsid w:val="00BF378F"/>
    <w:rsid w:val="00BF4DFA"/>
    <w:rsid w:val="00C22553"/>
    <w:rsid w:val="00C312A9"/>
    <w:rsid w:val="00C4140B"/>
    <w:rsid w:val="00C54B96"/>
    <w:rsid w:val="00C63ED7"/>
    <w:rsid w:val="00C6650D"/>
    <w:rsid w:val="00C9013C"/>
    <w:rsid w:val="00CA4684"/>
    <w:rsid w:val="00CB074E"/>
    <w:rsid w:val="00CB0F34"/>
    <w:rsid w:val="00CC2A5B"/>
    <w:rsid w:val="00D13E75"/>
    <w:rsid w:val="00D16F89"/>
    <w:rsid w:val="00D17A46"/>
    <w:rsid w:val="00D22CBE"/>
    <w:rsid w:val="00D25EA2"/>
    <w:rsid w:val="00D33605"/>
    <w:rsid w:val="00D36F37"/>
    <w:rsid w:val="00D41754"/>
    <w:rsid w:val="00D53CAA"/>
    <w:rsid w:val="00D61B58"/>
    <w:rsid w:val="00D67C51"/>
    <w:rsid w:val="00D72796"/>
    <w:rsid w:val="00D74448"/>
    <w:rsid w:val="00D802BA"/>
    <w:rsid w:val="00D83794"/>
    <w:rsid w:val="00D84CA9"/>
    <w:rsid w:val="00DA5A91"/>
    <w:rsid w:val="00DB4BD5"/>
    <w:rsid w:val="00DB670B"/>
    <w:rsid w:val="00DB7CE1"/>
    <w:rsid w:val="00DE1BA5"/>
    <w:rsid w:val="00DE4850"/>
    <w:rsid w:val="00DE56C5"/>
    <w:rsid w:val="00DF3567"/>
    <w:rsid w:val="00DF691D"/>
    <w:rsid w:val="00E271F3"/>
    <w:rsid w:val="00E56350"/>
    <w:rsid w:val="00E5780D"/>
    <w:rsid w:val="00E627F9"/>
    <w:rsid w:val="00E66522"/>
    <w:rsid w:val="00E73239"/>
    <w:rsid w:val="00E86EF0"/>
    <w:rsid w:val="00E92D57"/>
    <w:rsid w:val="00EA24AF"/>
    <w:rsid w:val="00EA2C92"/>
    <w:rsid w:val="00EA58A0"/>
    <w:rsid w:val="00EB3185"/>
    <w:rsid w:val="00EC26EF"/>
    <w:rsid w:val="00ED4E75"/>
    <w:rsid w:val="00ED6A20"/>
    <w:rsid w:val="00F02C66"/>
    <w:rsid w:val="00F175D1"/>
    <w:rsid w:val="00F240E3"/>
    <w:rsid w:val="00F5663F"/>
    <w:rsid w:val="00F649F0"/>
    <w:rsid w:val="00F67C4E"/>
    <w:rsid w:val="00F83C3A"/>
    <w:rsid w:val="00F8750F"/>
    <w:rsid w:val="00F904C2"/>
    <w:rsid w:val="00F90607"/>
    <w:rsid w:val="00FA0683"/>
    <w:rsid w:val="00FA4EF9"/>
    <w:rsid w:val="00FB1C20"/>
    <w:rsid w:val="00FC22F0"/>
    <w:rsid w:val="00FD464E"/>
    <w:rsid w:val="00FD5357"/>
    <w:rsid w:val="00FE2EB2"/>
    <w:rsid w:val="00FF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BA37"/>
  <w15:docId w15:val="{9686E8FB-B4A0-4B0A-A2FC-1FE7522A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9" w:lineRule="auto"/>
      <w:ind w:left="730" w:hanging="730"/>
      <w:jc w:val="both"/>
    </w:pPr>
    <w:rPr>
      <w:rFonts w:ascii="Arial" w:eastAsia="Arial" w:hAnsi="Arial" w:cs="Arial"/>
      <w:color w:val="000000"/>
    </w:rPr>
  </w:style>
  <w:style w:type="paragraph" w:styleId="Heading1">
    <w:name w:val="heading 1"/>
    <w:next w:val="Normal"/>
    <w:link w:val="Heading1Char"/>
    <w:uiPriority w:val="9"/>
    <w:qFormat/>
    <w:pPr>
      <w:keepNext/>
      <w:keepLines/>
      <w:spacing w:after="123"/>
      <w:ind w:left="10" w:hanging="10"/>
      <w:outlineLvl w:val="0"/>
    </w:pPr>
    <w:rPr>
      <w:rFonts w:ascii="Arial" w:eastAsia="Arial" w:hAnsi="Arial" w:cs="Arial"/>
      <w:b/>
      <w:color w:val="002596"/>
      <w:sz w:val="24"/>
    </w:rPr>
  </w:style>
  <w:style w:type="paragraph" w:styleId="Heading2">
    <w:name w:val="heading 2"/>
    <w:next w:val="Normal"/>
    <w:link w:val="Heading2Char"/>
    <w:uiPriority w:val="9"/>
    <w:unhideWhenUsed/>
    <w:qFormat/>
    <w:pPr>
      <w:keepNext/>
      <w:keepLines/>
      <w:spacing w:after="123"/>
      <w:ind w:left="10" w:hanging="10"/>
      <w:outlineLvl w:val="1"/>
    </w:pPr>
    <w:rPr>
      <w:rFonts w:ascii="Arial" w:eastAsia="Arial" w:hAnsi="Arial" w:cs="Arial"/>
      <w:b/>
      <w:color w:val="0025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2596"/>
      <w:sz w:val="24"/>
    </w:rPr>
  </w:style>
  <w:style w:type="character" w:customStyle="1" w:styleId="Heading1Char">
    <w:name w:val="Heading 1 Char"/>
    <w:link w:val="Heading1"/>
    <w:rPr>
      <w:rFonts w:ascii="Arial" w:eastAsia="Arial" w:hAnsi="Arial" w:cs="Arial"/>
      <w:b/>
      <w:color w:val="002596"/>
      <w:sz w:val="24"/>
    </w:rPr>
  </w:style>
  <w:style w:type="paragraph" w:styleId="TOC1">
    <w:name w:val="toc 1"/>
    <w:hidden/>
    <w:uiPriority w:val="39"/>
    <w:pPr>
      <w:spacing w:after="0"/>
      <w:ind w:left="25" w:right="562" w:hanging="10"/>
    </w:pPr>
    <w:rPr>
      <w:rFonts w:ascii="Arial" w:eastAsia="Arial" w:hAnsi="Arial" w:cs="Arial"/>
      <w:color w:val="000000"/>
      <w:sz w:val="24"/>
    </w:rPr>
  </w:style>
  <w:style w:type="character" w:styleId="CommentReference">
    <w:name w:val="annotation reference"/>
    <w:uiPriority w:val="99"/>
    <w:semiHidden/>
    <w:unhideWhenUsed/>
    <w:rsid w:val="00701261"/>
    <w:rPr>
      <w:sz w:val="16"/>
      <w:szCs w:val="16"/>
    </w:rPr>
  </w:style>
  <w:style w:type="paragraph" w:styleId="CommentText">
    <w:name w:val="annotation text"/>
    <w:basedOn w:val="Normal"/>
    <w:link w:val="CommentTextChar"/>
    <w:uiPriority w:val="99"/>
    <w:unhideWhenUsed/>
    <w:rsid w:val="00701261"/>
    <w:pPr>
      <w:spacing w:after="0" w:line="240" w:lineRule="auto"/>
      <w:ind w:left="0" w:firstLine="0"/>
      <w:jc w:val="left"/>
    </w:pPr>
    <w:rPr>
      <w:rFonts w:ascii="SubwayLondon" w:eastAsia="Times New Roman" w:hAnsi="SubwayLondon" w:cs="Times New Roman"/>
      <w:color w:val="FF0000"/>
      <w:sz w:val="20"/>
      <w:szCs w:val="20"/>
      <w:lang w:val="x-none"/>
    </w:rPr>
  </w:style>
  <w:style w:type="character" w:customStyle="1" w:styleId="CommentTextChar">
    <w:name w:val="Comment Text Char"/>
    <w:basedOn w:val="DefaultParagraphFont"/>
    <w:link w:val="CommentText"/>
    <w:uiPriority w:val="99"/>
    <w:rsid w:val="00701261"/>
    <w:rPr>
      <w:rFonts w:ascii="SubwayLondon" w:eastAsia="Times New Roman" w:hAnsi="SubwayLondon" w:cs="Times New Roman"/>
      <w:color w:val="FF0000"/>
      <w:sz w:val="20"/>
      <w:szCs w:val="20"/>
      <w:lang w:val="x-none"/>
    </w:rPr>
  </w:style>
  <w:style w:type="paragraph" w:styleId="BalloonText">
    <w:name w:val="Balloon Text"/>
    <w:basedOn w:val="Normal"/>
    <w:link w:val="BalloonTextChar"/>
    <w:uiPriority w:val="99"/>
    <w:semiHidden/>
    <w:unhideWhenUsed/>
    <w:rsid w:val="00701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261"/>
    <w:rPr>
      <w:rFonts w:ascii="Segoe UI" w:eastAsia="Arial" w:hAnsi="Segoe UI" w:cs="Segoe UI"/>
      <w:color w:val="000000"/>
      <w:sz w:val="18"/>
      <w:szCs w:val="18"/>
    </w:rPr>
  </w:style>
  <w:style w:type="paragraph" w:styleId="Header">
    <w:name w:val="header"/>
    <w:basedOn w:val="Normal"/>
    <w:link w:val="HeaderChar"/>
    <w:uiPriority w:val="99"/>
    <w:unhideWhenUsed/>
    <w:rsid w:val="00384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3BF"/>
    <w:rPr>
      <w:rFonts w:ascii="Arial" w:eastAsia="Arial" w:hAnsi="Arial" w:cs="Arial"/>
      <w:color w:val="000000"/>
    </w:rPr>
  </w:style>
  <w:style w:type="character" w:styleId="Hyperlink">
    <w:name w:val="Hyperlink"/>
    <w:basedOn w:val="DefaultParagraphFont"/>
    <w:uiPriority w:val="99"/>
    <w:unhideWhenUsed/>
    <w:rsid w:val="00283D5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40012"/>
    <w:pPr>
      <w:spacing w:after="112"/>
      <w:ind w:left="730" w:hanging="730"/>
      <w:jc w:val="both"/>
    </w:pPr>
    <w:rPr>
      <w:rFonts w:ascii="Arial" w:eastAsia="Arial" w:hAnsi="Arial" w:cs="Arial"/>
      <w:b/>
      <w:bCs/>
      <w:color w:val="000000"/>
      <w:lang w:val="en-US"/>
    </w:rPr>
  </w:style>
  <w:style w:type="character" w:customStyle="1" w:styleId="CommentSubjectChar">
    <w:name w:val="Comment Subject Char"/>
    <w:basedOn w:val="CommentTextChar"/>
    <w:link w:val="CommentSubject"/>
    <w:uiPriority w:val="99"/>
    <w:semiHidden/>
    <w:rsid w:val="00840012"/>
    <w:rPr>
      <w:rFonts w:ascii="Arial" w:eastAsia="Arial" w:hAnsi="Arial" w:cs="Arial"/>
      <w:b/>
      <w:bCs/>
      <w:color w:val="000000"/>
      <w:sz w:val="20"/>
      <w:szCs w:val="20"/>
      <w:lang w:val="x-none"/>
    </w:rPr>
  </w:style>
  <w:style w:type="paragraph" w:styleId="TOCHeading">
    <w:name w:val="TOC Heading"/>
    <w:basedOn w:val="Heading1"/>
    <w:next w:val="Normal"/>
    <w:uiPriority w:val="39"/>
    <w:unhideWhenUsed/>
    <w:qFormat/>
    <w:rsid w:val="0043663E"/>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43663E"/>
    <w:pPr>
      <w:spacing w:after="100" w:line="259" w:lineRule="auto"/>
      <w:ind w:left="220" w:firstLine="0"/>
      <w:jc w:val="left"/>
    </w:pPr>
    <w:rPr>
      <w:rFonts w:asciiTheme="minorHAnsi" w:eastAsiaTheme="minorEastAsia" w:hAnsiTheme="minorHAnsi" w:cs="Times New Roman"/>
      <w:color w:val="auto"/>
    </w:rPr>
  </w:style>
  <w:style w:type="paragraph" w:styleId="TOC3">
    <w:name w:val="toc 3"/>
    <w:basedOn w:val="Normal"/>
    <w:next w:val="Normal"/>
    <w:autoRedefine/>
    <w:uiPriority w:val="39"/>
    <w:unhideWhenUsed/>
    <w:rsid w:val="0043663E"/>
    <w:pPr>
      <w:spacing w:after="100" w:line="259" w:lineRule="auto"/>
      <w:ind w:left="440" w:firstLine="0"/>
      <w:jc w:val="left"/>
    </w:pPr>
    <w:rPr>
      <w:rFonts w:asciiTheme="minorHAnsi" w:eastAsiaTheme="minorEastAsia" w:hAnsiTheme="minorHAnsi" w:cs="Times New Roman"/>
      <w:color w:val="auto"/>
    </w:rPr>
  </w:style>
  <w:style w:type="paragraph" w:styleId="Revision">
    <w:name w:val="Revision"/>
    <w:hidden/>
    <w:uiPriority w:val="99"/>
    <w:semiHidden/>
    <w:rsid w:val="00FC22F0"/>
    <w:pPr>
      <w:spacing w:after="0" w:line="240" w:lineRule="auto"/>
    </w:pPr>
    <w:rPr>
      <w:rFonts w:ascii="Arial" w:eastAsia="Arial" w:hAnsi="Arial" w:cs="Arial"/>
      <w:color w:val="000000"/>
    </w:rPr>
  </w:style>
  <w:style w:type="paragraph" w:styleId="Footer">
    <w:name w:val="footer"/>
    <w:basedOn w:val="Normal"/>
    <w:link w:val="FooterChar"/>
    <w:uiPriority w:val="99"/>
    <w:unhideWhenUsed/>
    <w:rsid w:val="00FE2EB2"/>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FE2E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F433-2A0B-44DC-9851-4CDFF7BF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4340</Words>
  <Characters>24743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Microsoft Word - BASA Constitution Nov 2012</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BASA Constitution Nov 2012</dc:title>
  <dc:subject/>
  <dc:creator>Joan Wheeler</dc:creator>
  <cp:keywords/>
  <cp:lastModifiedBy>Andrew Ryczanowski</cp:lastModifiedBy>
  <cp:revision>3</cp:revision>
  <cp:lastPrinted>2024-10-17T15:16:00Z</cp:lastPrinted>
  <dcterms:created xsi:type="dcterms:W3CDTF">2024-12-03T16:24:00Z</dcterms:created>
  <dcterms:modified xsi:type="dcterms:W3CDTF">2024-12-03T16:28:00Z</dcterms:modified>
</cp:coreProperties>
</file>